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AE" w:rsidRPr="005B1E96" w:rsidRDefault="00EE18AE" w:rsidP="00EE18AE">
      <w:pPr>
        <w:jc w:val="center"/>
        <w:rPr>
          <w:rFonts w:ascii="Times New Roman" w:hAnsi="Times New Roman" w:cs="Times New Roman"/>
          <w:b/>
          <w:sz w:val="32"/>
        </w:rPr>
      </w:pPr>
      <w:r w:rsidRPr="005B1E96">
        <w:rPr>
          <w:rFonts w:ascii="Times New Roman" w:hAnsi="Times New Roman" w:cs="Times New Roman" w:hint="eastAsia"/>
          <w:b/>
          <w:sz w:val="32"/>
        </w:rPr>
        <w:t>Adimmune Corporation</w:t>
      </w:r>
    </w:p>
    <w:p w:rsidR="00231518" w:rsidRPr="00AF1754" w:rsidRDefault="00231518" w:rsidP="00EE18AE">
      <w:pPr>
        <w:jc w:val="center"/>
        <w:rPr>
          <w:rFonts w:ascii="Times New Roman" w:hAnsi="Times New Roman" w:cs="Times New Roman"/>
          <w:b/>
          <w:sz w:val="32"/>
        </w:rPr>
      </w:pPr>
      <w:r w:rsidRPr="005B1E96">
        <w:rPr>
          <w:rFonts w:ascii="Times New Roman" w:hAnsi="Times New Roman" w:cs="Times New Roman"/>
          <w:b/>
          <w:sz w:val="32"/>
        </w:rPr>
        <w:t xml:space="preserve">Procedures for Handling Material </w:t>
      </w:r>
      <w:proofErr w:type="gramStart"/>
      <w:r w:rsidRPr="005B1E96">
        <w:rPr>
          <w:rFonts w:ascii="Times New Roman" w:hAnsi="Times New Roman" w:cs="Times New Roman"/>
          <w:b/>
          <w:sz w:val="32"/>
        </w:rPr>
        <w:t>Inside</w:t>
      </w:r>
      <w:proofErr w:type="gramEnd"/>
      <w:r w:rsidRPr="005B1E96">
        <w:rPr>
          <w:rFonts w:ascii="Times New Roman" w:hAnsi="Times New Roman" w:cs="Times New Roman"/>
          <w:b/>
          <w:sz w:val="32"/>
        </w:rPr>
        <w:t xml:space="preserve"> Information</w:t>
      </w:r>
      <w:r w:rsidR="00C42F18" w:rsidRPr="005B1E96">
        <w:rPr>
          <w:rFonts w:ascii="Times New Roman" w:hAnsi="Times New Roman" w:cs="Times New Roman" w:hint="eastAsia"/>
          <w:b/>
          <w:sz w:val="32"/>
        </w:rPr>
        <w:t xml:space="preserve"> </w:t>
      </w:r>
      <w:r w:rsidR="00C42F18" w:rsidRPr="00AF1754">
        <w:rPr>
          <w:rFonts w:ascii="Times New Roman" w:hAnsi="Times New Roman" w:cs="Times New Roman"/>
          <w:b/>
          <w:sz w:val="32"/>
        </w:rPr>
        <w:t>and the Prevention of Insider Trading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tblGrid>
      <w:tr w:rsidR="00231518" w:rsidRPr="00AF1754" w:rsidTr="00EE18AE">
        <w:tc>
          <w:tcPr>
            <w:tcW w:w="0" w:type="auto"/>
            <w:shd w:val="clear" w:color="auto" w:fill="FFFFFF"/>
            <w:tcMar>
              <w:top w:w="0" w:type="dxa"/>
              <w:left w:w="0" w:type="dxa"/>
              <w:bottom w:w="0" w:type="dxa"/>
              <w:right w:w="0" w:type="dxa"/>
            </w:tcMar>
          </w:tcPr>
          <w:p w:rsidR="00231518" w:rsidRPr="00AF1754" w:rsidRDefault="00231518" w:rsidP="00EE18AE">
            <w:pPr>
              <w:rPr>
                <w:rFonts w:ascii="Times New Roman" w:hAnsi="Times New Roman" w:cs="Times New Roman"/>
              </w:rPr>
            </w:pPr>
          </w:p>
        </w:tc>
        <w:tc>
          <w:tcPr>
            <w:tcW w:w="0" w:type="auto"/>
            <w:shd w:val="clear" w:color="auto" w:fill="FFFFFF"/>
            <w:tcMar>
              <w:top w:w="0" w:type="dxa"/>
              <w:left w:w="0" w:type="dxa"/>
              <w:bottom w:w="0" w:type="dxa"/>
              <w:right w:w="0" w:type="dxa"/>
            </w:tcMar>
            <w:vAlign w:val="center"/>
          </w:tcPr>
          <w:p w:rsidR="00231518" w:rsidRPr="00AF1754" w:rsidRDefault="00231518" w:rsidP="00EE18AE">
            <w:pPr>
              <w:rPr>
                <w:rFonts w:ascii="Times New Roman" w:hAnsi="Times New Roman" w:cs="Times New Roman"/>
              </w:rPr>
            </w:pPr>
          </w:p>
        </w:tc>
      </w:tr>
    </w:tbl>
    <w:p w:rsidR="00231518" w:rsidRPr="00AF1754" w:rsidRDefault="00231518" w:rsidP="00EE18AE">
      <w:pPr>
        <w:jc w:val="center"/>
        <w:rPr>
          <w:rFonts w:ascii="Times New Roman" w:hAnsi="Times New Roman" w:cs="Times New Roman"/>
          <w:b/>
        </w:rPr>
      </w:pPr>
      <w:r w:rsidRPr="00AF1754">
        <w:rPr>
          <w:rFonts w:ascii="Times New Roman" w:hAnsi="Times New Roman" w:cs="Times New Roman"/>
          <w:b/>
        </w:rPr>
        <w:t>Chapter I General Principles</w:t>
      </w:r>
    </w:p>
    <w:p w:rsidR="00C42F18" w:rsidRPr="00AF1754" w:rsidRDefault="00C42F18" w:rsidP="00EE18AE">
      <w:pPr>
        <w:jc w:val="center"/>
        <w:rPr>
          <w:rFonts w:ascii="Times New Roman" w:hAnsi="Times New Roman" w:cs="Times New Roman"/>
          <w:b/>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w:t>
      </w:r>
      <w:r w:rsidRPr="00AF1754">
        <w:rPr>
          <w:rFonts w:ascii="Times New Roman" w:hAnsi="Times New Roman" w:cs="Times New Roman"/>
          <w:b/>
        </w:rPr>
        <w:br/>
      </w:r>
      <w:r w:rsidRPr="00AF1754">
        <w:rPr>
          <w:rFonts w:ascii="Times New Roman" w:hAnsi="Times New Roman" w:cs="Times New Roman"/>
        </w:rPr>
        <w:t>    (Purpose of these Procedures)</w:t>
      </w:r>
      <w:r w:rsidRPr="00AF1754">
        <w:rPr>
          <w:rFonts w:ascii="Times New Roman" w:hAnsi="Times New Roman" w:cs="Times New Roman"/>
        </w:rPr>
        <w:br/>
        <w:t>    These Procedures are specially adopted to establish sound mechanisms for the handling and disclosure of material inside information by this Corporation, in order to prevent improper information disclosures and to ensure the consistency and accuracy of information released by this Corporation to the public</w:t>
      </w:r>
      <w:r w:rsidR="005E54C8" w:rsidRPr="00AF1754">
        <w:rPr>
          <w:rFonts w:ascii="Times New Roman" w:hAnsi="Times New Roman" w:cs="Times New Roman"/>
        </w:rPr>
        <w:t xml:space="preserve"> and to strengthen the prevention of insider trading</w:t>
      </w:r>
      <w:r w:rsidRPr="00AF1754">
        <w:rPr>
          <w:rFonts w:ascii="Times New Roman" w:hAnsi="Times New Roman" w:cs="Times New Roman"/>
        </w:rPr>
        <w:t>.</w:t>
      </w:r>
    </w:p>
    <w:p w:rsidR="00EE18AE" w:rsidRPr="00AF1754" w:rsidRDefault="00EE18AE" w:rsidP="00EE18AE">
      <w:pPr>
        <w:rPr>
          <w:rFonts w:ascii="Times New Roman" w:hAnsi="Times New Roman" w:cs="Times New Roman"/>
        </w:rPr>
      </w:pPr>
    </w:p>
    <w:p w:rsidR="00231518" w:rsidRPr="00D43907" w:rsidRDefault="00231518" w:rsidP="00EE18AE">
      <w:pPr>
        <w:rPr>
          <w:rFonts w:ascii="Times New Roman" w:hAnsi="Times New Roman" w:cs="Times New Roman"/>
        </w:rPr>
      </w:pPr>
      <w:r w:rsidRPr="00AF1754">
        <w:rPr>
          <w:rFonts w:ascii="Times New Roman" w:hAnsi="Times New Roman" w:cs="Times New Roman"/>
          <w:b/>
        </w:rPr>
        <w:t>Article 2</w:t>
      </w:r>
      <w:r w:rsidRPr="00AF1754">
        <w:rPr>
          <w:rFonts w:ascii="Times New Roman" w:hAnsi="Times New Roman" w:cs="Times New Roman"/>
          <w:b/>
        </w:rPr>
        <w:br/>
      </w:r>
      <w:r w:rsidRPr="00AF1754">
        <w:rPr>
          <w:rFonts w:ascii="Times New Roman" w:hAnsi="Times New Roman" w:cs="Times New Roman"/>
        </w:rPr>
        <w:t>    (Material inside information shall be handled in accordance with applicable laws and regulations and these Procedures)</w:t>
      </w:r>
      <w:r w:rsidRPr="00AF1754">
        <w:rPr>
          <w:rFonts w:ascii="Times New Roman" w:hAnsi="Times New Roman" w:cs="Times New Roman"/>
        </w:rPr>
        <w:br/>
        <w:t xml:space="preserve">    This Corporation shall implement its handling and disclosure of material inside information </w:t>
      </w:r>
      <w:r w:rsidR="005E54C8" w:rsidRPr="00AF1754">
        <w:rPr>
          <w:rFonts w:ascii="Times New Roman" w:hAnsi="Times New Roman" w:cs="Times New Roman" w:hint="eastAsia"/>
        </w:rPr>
        <w:t xml:space="preserve">and </w:t>
      </w:r>
      <w:r w:rsidR="005E54C8" w:rsidRPr="00AF1754">
        <w:rPr>
          <w:rFonts w:ascii="Times New Roman" w:hAnsi="Times New Roman" w:cs="Times New Roman"/>
        </w:rPr>
        <w:t xml:space="preserve">prevention of insider trading </w:t>
      </w:r>
      <w:r w:rsidRPr="00AF1754">
        <w:rPr>
          <w:rFonts w:ascii="Times New Roman" w:hAnsi="Times New Roman" w:cs="Times New Roman"/>
        </w:rPr>
        <w:t xml:space="preserve">in accordance with applicable laws and regulations, the rules and regulations of the Taiwan Stock Exchange Corporation or the </w:t>
      </w:r>
      <w:r w:rsidR="00D43907" w:rsidRPr="00D43907">
        <w:rPr>
          <w:rFonts w:ascii="Times New Roman" w:hAnsi="Times New Roman" w:cs="Times New Roman"/>
        </w:rPr>
        <w:t>Taipei Exchange (</w:t>
      </w:r>
      <w:proofErr w:type="spellStart"/>
      <w:r w:rsidR="00D43907" w:rsidRPr="00D43907">
        <w:rPr>
          <w:rFonts w:ascii="Times New Roman" w:hAnsi="Times New Roman" w:cs="Times New Roman"/>
        </w:rPr>
        <w:t>TPEx</w:t>
      </w:r>
      <w:proofErr w:type="spellEnd"/>
      <w:r w:rsidR="00D43907" w:rsidRPr="00D43907">
        <w:rPr>
          <w:rFonts w:ascii="Times New Roman" w:hAnsi="Times New Roman" w:cs="Times New Roman"/>
        </w:rPr>
        <w:t>)</w:t>
      </w:r>
      <w:r w:rsidRPr="005B1E96">
        <w:rPr>
          <w:rFonts w:ascii="Times New Roman" w:hAnsi="Times New Roman" w:cs="Times New Roman"/>
        </w:rPr>
        <w:t>, and these Procedures.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3</w:t>
      </w:r>
      <w:r w:rsidRPr="00AF1754">
        <w:rPr>
          <w:rFonts w:ascii="Times New Roman" w:hAnsi="Times New Roman" w:cs="Times New Roman"/>
          <w:b/>
        </w:rPr>
        <w:br/>
      </w:r>
      <w:r w:rsidRPr="00AF1754">
        <w:rPr>
          <w:rFonts w:ascii="Times New Roman" w:hAnsi="Times New Roman" w:cs="Times New Roman"/>
        </w:rPr>
        <w:t>    (Scope of application)</w:t>
      </w:r>
      <w:r w:rsidRPr="00AF1754">
        <w:rPr>
          <w:rFonts w:ascii="Times New Roman" w:hAnsi="Times New Roman" w:cs="Times New Roman"/>
        </w:rPr>
        <w:br/>
        <w:t>    These Procedures shall apply to all directors, managerial officers, and employees of this Corporation.</w:t>
      </w:r>
      <w:r w:rsidRPr="00AF1754">
        <w:rPr>
          <w:rFonts w:ascii="Times New Roman" w:hAnsi="Times New Roman" w:cs="Times New Roman"/>
        </w:rPr>
        <w:br/>
        <w:t>    This Corporation shall ensure that any other person</w:t>
      </w:r>
      <w:r w:rsidR="00756DCD" w:rsidRPr="00AF1754">
        <w:rPr>
          <w:rFonts w:ascii="Times New Roman" w:hAnsi="Times New Roman" w:cs="Times New Roman"/>
        </w:rPr>
        <w:t>s falling within the categories specified in Article 157-1, Paragraph 1 of the Securities and Exchange Act</w:t>
      </w:r>
      <w:r w:rsidRPr="00AF1754">
        <w:rPr>
          <w:rFonts w:ascii="Times New Roman" w:hAnsi="Times New Roman" w:cs="Times New Roman"/>
        </w:rPr>
        <w:t xml:space="preserve"> who acquires knowledge of this Corporation's material inside information shall comply with the applicable provisions of these Procedures.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4</w:t>
      </w:r>
      <w:r w:rsidRPr="00AF1754">
        <w:rPr>
          <w:rFonts w:ascii="Times New Roman" w:hAnsi="Times New Roman" w:cs="Times New Roman"/>
          <w:b/>
        </w:rPr>
        <w:br/>
      </w:r>
      <w:r w:rsidRPr="00AF1754">
        <w:rPr>
          <w:rFonts w:ascii="Times New Roman" w:hAnsi="Times New Roman" w:cs="Times New Roman"/>
        </w:rPr>
        <w:t>    (Scope of material inside information)</w:t>
      </w:r>
      <w:r w:rsidRPr="00AF1754">
        <w:rPr>
          <w:rFonts w:ascii="Times New Roman" w:hAnsi="Times New Roman" w:cs="Times New Roman"/>
        </w:rPr>
        <w:br/>
        <w:t>    </w:t>
      </w:r>
      <w:r w:rsidR="00756DCD" w:rsidRPr="00AF1754">
        <w:rPr>
          <w:rFonts w:ascii="Times New Roman" w:hAnsi="Times New Roman" w:cs="Times New Roman" w:hint="eastAsia"/>
        </w:rPr>
        <w:t>T</w:t>
      </w:r>
      <w:r w:rsidRPr="00AF1754">
        <w:rPr>
          <w:rFonts w:ascii="Times New Roman" w:hAnsi="Times New Roman" w:cs="Times New Roman"/>
        </w:rPr>
        <w:t xml:space="preserve">he term "material inside information" </w:t>
      </w:r>
      <w:r w:rsidR="001912F7" w:rsidRPr="00AF1754">
        <w:rPr>
          <w:rFonts w:ascii="Times New Roman" w:hAnsi="Times New Roman" w:cs="Times New Roman"/>
        </w:rPr>
        <w:t xml:space="preserve">as referred to herein means material facts or material information as defined under </w:t>
      </w:r>
      <w:r w:rsidRPr="00AF1754">
        <w:rPr>
          <w:rFonts w:ascii="Times New Roman" w:hAnsi="Times New Roman" w:cs="Times New Roman"/>
        </w:rPr>
        <w:t xml:space="preserve">the Securities and Exchange Act, other </w:t>
      </w:r>
      <w:r w:rsidRPr="00AF1754">
        <w:rPr>
          <w:rFonts w:ascii="Times New Roman" w:hAnsi="Times New Roman" w:cs="Times New Roman"/>
        </w:rPr>
        <w:lastRenderedPageBreak/>
        <w:t>applicable laws and regulations, and the applicable rules and regulations of the Taiwan Stock Exchange Corporation .</w:t>
      </w:r>
    </w:p>
    <w:p w:rsidR="001912F7" w:rsidRPr="00AF1754" w:rsidRDefault="005B1E96" w:rsidP="001912F7">
      <w:pPr>
        <w:rPr>
          <w:rFonts w:ascii="Times New Roman" w:hAnsi="Times New Roman" w:cs="Times New Roman"/>
        </w:rPr>
      </w:pPr>
      <w:r w:rsidRPr="00AF1754">
        <w:rPr>
          <w:rFonts w:ascii="Times New Roman" w:hAnsi="Times New Roman" w:cs="Times New Roman"/>
        </w:rPr>
        <w:t>    </w:t>
      </w:r>
      <w:r w:rsidR="001912F7" w:rsidRPr="00AF1754">
        <w:rPr>
          <w:rFonts w:ascii="Times New Roman" w:hAnsi="Times New Roman" w:cs="Times New Roman"/>
        </w:rPr>
        <w:t xml:space="preserve">Persons subject to Article 3 who become aware of such material </w:t>
      </w:r>
      <w:r w:rsidR="001028FD" w:rsidRPr="00AF1754">
        <w:rPr>
          <w:rFonts w:ascii="Times New Roman" w:hAnsi="Times New Roman" w:cs="Times New Roman" w:hint="eastAsia"/>
        </w:rPr>
        <w:t>insi</w:t>
      </w:r>
      <w:r w:rsidR="001912F7" w:rsidRPr="00AF1754">
        <w:rPr>
          <w:rFonts w:ascii="Times New Roman" w:hAnsi="Times New Roman" w:cs="Times New Roman" w:hint="eastAsia"/>
        </w:rPr>
        <w:t>d</w:t>
      </w:r>
      <w:r w:rsidR="001028FD" w:rsidRPr="00AF1754">
        <w:rPr>
          <w:rFonts w:ascii="Times New Roman" w:hAnsi="Times New Roman" w:cs="Times New Roman" w:hint="eastAsia"/>
        </w:rPr>
        <w:t>e</w:t>
      </w:r>
      <w:r w:rsidR="001912F7" w:rsidRPr="00AF1754">
        <w:rPr>
          <w:rFonts w:ascii="Times New Roman" w:hAnsi="Times New Roman" w:cs="Times New Roman"/>
        </w:rPr>
        <w:t xml:space="preserve"> information shall not, from the time such information becomes definite until it is publicly disclosed or within 18 hours after disclosure, trade the </w:t>
      </w:r>
      <w:r w:rsidRPr="00AF1754">
        <w:rPr>
          <w:rFonts w:ascii="Times New Roman" w:hAnsi="Times New Roman" w:cs="Times New Roman"/>
        </w:rPr>
        <w:t>Corporation</w:t>
      </w:r>
      <w:r w:rsidR="001912F7" w:rsidRPr="00AF1754">
        <w:rPr>
          <w:rFonts w:ascii="Times New Roman" w:hAnsi="Times New Roman" w:cs="Times New Roman"/>
        </w:rPr>
        <w:t>’s shares or other equity-type securities in their own name or in the name of another, unless otherwise provided by law.</w:t>
      </w:r>
    </w:p>
    <w:p w:rsidR="001912F7" w:rsidRPr="00AF1754" w:rsidRDefault="005B1E96" w:rsidP="001912F7">
      <w:pPr>
        <w:rPr>
          <w:rFonts w:ascii="Times New Roman" w:hAnsi="Times New Roman" w:cs="Times New Roman"/>
        </w:rPr>
      </w:pPr>
      <w:r w:rsidRPr="00AF1754">
        <w:rPr>
          <w:rFonts w:ascii="Times New Roman" w:hAnsi="Times New Roman" w:cs="Times New Roman"/>
        </w:rPr>
        <w:t>    </w:t>
      </w:r>
      <w:r w:rsidR="001912F7" w:rsidRPr="00AF1754">
        <w:rPr>
          <w:rFonts w:ascii="Times New Roman" w:hAnsi="Times New Roman" w:cs="Times New Roman"/>
        </w:rPr>
        <w:t xml:space="preserve">Persons subject to Article 3 who become aware of the </w:t>
      </w:r>
      <w:r w:rsidRPr="00AF1754">
        <w:rPr>
          <w:rFonts w:ascii="Times New Roman" w:hAnsi="Times New Roman" w:cs="Times New Roman"/>
        </w:rPr>
        <w:t>Corporation</w:t>
      </w:r>
      <w:r w:rsidRPr="00301A77">
        <w:rPr>
          <w:rFonts w:ascii="Times New Roman" w:hAnsi="Times New Roman" w:cs="Times New Roman"/>
        </w:rPr>
        <w:t>’s</w:t>
      </w:r>
      <w:r w:rsidR="001912F7" w:rsidRPr="005B1E96">
        <w:rPr>
          <w:rFonts w:ascii="Times New Roman" w:hAnsi="Times New Roman" w:cs="Times New Roman"/>
        </w:rPr>
        <w:t xml:space="preserve"> financial reports or operating results shall be subject to blackout periods, including but not limited to a prohibition on directors trading the </w:t>
      </w:r>
      <w:r w:rsidRPr="00D43907">
        <w:rPr>
          <w:rFonts w:ascii="Times New Roman" w:hAnsi="Times New Roman" w:cs="Times New Roman"/>
        </w:rPr>
        <w:t>Corporation</w:t>
      </w:r>
      <w:r w:rsidRPr="00301A77">
        <w:rPr>
          <w:rFonts w:ascii="Times New Roman" w:hAnsi="Times New Roman" w:cs="Times New Roman"/>
        </w:rPr>
        <w:t>’s</w:t>
      </w:r>
      <w:r w:rsidR="001912F7" w:rsidRPr="005B1E96">
        <w:rPr>
          <w:rFonts w:ascii="Times New Roman" w:hAnsi="Times New Roman" w:cs="Times New Roman"/>
        </w:rPr>
        <w:t xml:space="preserve"> shares within 3</w:t>
      </w:r>
      <w:r w:rsidR="001912F7" w:rsidRPr="00D43907">
        <w:rPr>
          <w:rFonts w:ascii="Times New Roman" w:hAnsi="Times New Roman" w:cs="Times New Roman"/>
        </w:rPr>
        <w:t>0 days prior to the announcement of annual financial reports and within 15 days prior to the announcement of quarterly financial reports.</w:t>
      </w:r>
    </w:p>
    <w:p w:rsidR="001912F7" w:rsidRPr="00AF1754" w:rsidRDefault="001912F7"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5</w:t>
      </w:r>
      <w:r w:rsidRPr="00AF1754">
        <w:rPr>
          <w:rFonts w:ascii="Times New Roman" w:hAnsi="Times New Roman" w:cs="Times New Roman"/>
          <w:b/>
        </w:rPr>
        <w:br/>
      </w:r>
      <w:r w:rsidRPr="00AF1754">
        <w:rPr>
          <w:rFonts w:ascii="Times New Roman" w:hAnsi="Times New Roman" w:cs="Times New Roman"/>
        </w:rPr>
        <w:t>    (Responsible unit in charge of the handling of material inside information)</w:t>
      </w:r>
      <w:r w:rsidRPr="00AF1754">
        <w:rPr>
          <w:rFonts w:ascii="Times New Roman" w:hAnsi="Times New Roman" w:cs="Times New Roman"/>
        </w:rPr>
        <w:br/>
        <w:t>    This Corporation shall establish a unit charged with handling material inside information. The responsible unit shall be composed of an adequate number of competent members</w:t>
      </w:r>
      <w:r w:rsidR="001C7FC0" w:rsidRPr="00AF1754">
        <w:rPr>
          <w:rFonts w:ascii="Times New Roman" w:hAnsi="Times New Roman" w:cs="Times New Roman" w:hint="eastAsia"/>
        </w:rPr>
        <w:t xml:space="preserve">, </w:t>
      </w:r>
      <w:r w:rsidR="001C7FC0" w:rsidRPr="00AF1754">
        <w:rPr>
          <w:rFonts w:ascii="Times New Roman" w:hAnsi="Times New Roman" w:cs="Times New Roman"/>
        </w:rPr>
        <w:t>including the President, spokesperson, head of finance, head of accounting, and shareholder services office</w:t>
      </w:r>
      <w:r w:rsidR="001C7FC0" w:rsidRPr="00AF1754">
        <w:rPr>
          <w:rFonts w:ascii="Times New Roman" w:hAnsi="Times New Roman" w:cs="Times New Roman" w:hint="eastAsia"/>
        </w:rPr>
        <w:t>,</w:t>
      </w:r>
      <w:r w:rsidR="006C0CB0" w:rsidRPr="00AF1754">
        <w:rPr>
          <w:rFonts w:ascii="Times New Roman" w:hAnsi="Times New Roman" w:cs="Times New Roman"/>
        </w:rPr>
        <w:t xml:space="preserve"> </w:t>
      </w:r>
      <w:r w:rsidR="006C0CB0" w:rsidRPr="00AF1754">
        <w:rPr>
          <w:rFonts w:ascii="Times New Roman" w:hAnsi="Times New Roman" w:cs="Times New Roman" w:hint="eastAsia"/>
        </w:rPr>
        <w:t>appointed by the President</w:t>
      </w:r>
      <w:r w:rsidRPr="00AF1754">
        <w:rPr>
          <w:rFonts w:ascii="Times New Roman" w:hAnsi="Times New Roman" w:cs="Times New Roman"/>
        </w:rPr>
        <w:t xml:space="preserve"> in accordance with the business conditions and management needs of this Corporation. The unit shall have the following functions and authorities</w:t>
      </w:r>
      <w:proofErr w:type="gramStart"/>
      <w:r w:rsidRPr="00AF1754">
        <w:rPr>
          <w:rFonts w:ascii="Times New Roman" w:hAnsi="Times New Roman" w:cs="Times New Roman"/>
        </w:rPr>
        <w:t>:</w:t>
      </w:r>
      <w:proofErr w:type="gramEnd"/>
      <w:r w:rsidRPr="00AF1754">
        <w:rPr>
          <w:rFonts w:ascii="Times New Roman" w:hAnsi="Times New Roman" w:cs="Times New Roman"/>
        </w:rPr>
        <w:br/>
      </w:r>
      <w:r w:rsidR="001C7FC0" w:rsidRPr="00AF1754">
        <w:rPr>
          <w:rFonts w:ascii="Times New Roman" w:hAnsi="Times New Roman" w:cs="Times New Roman" w:hint="eastAsia"/>
        </w:rPr>
        <w:t xml:space="preserve">1. </w:t>
      </w:r>
      <w:r w:rsidRPr="00AF1754">
        <w:rPr>
          <w:rFonts w:ascii="Times New Roman" w:hAnsi="Times New Roman" w:cs="Times New Roman"/>
        </w:rPr>
        <w:t>Responsibility for formulating the drafts of these Procedures and any amendments to them.</w:t>
      </w:r>
    </w:p>
    <w:p w:rsidR="00231518" w:rsidRPr="00AF1754" w:rsidRDefault="001C7FC0" w:rsidP="00EE18AE">
      <w:pPr>
        <w:rPr>
          <w:rFonts w:ascii="Times New Roman" w:hAnsi="Times New Roman" w:cs="Times New Roman"/>
        </w:rPr>
      </w:pPr>
      <w:r w:rsidRPr="00AF1754">
        <w:rPr>
          <w:rFonts w:ascii="Times New Roman" w:hAnsi="Times New Roman" w:cs="Times New Roman" w:hint="eastAsia"/>
        </w:rPr>
        <w:t xml:space="preserve">2. </w:t>
      </w:r>
      <w:r w:rsidR="00231518" w:rsidRPr="00AF1754">
        <w:rPr>
          <w:rFonts w:ascii="Times New Roman" w:hAnsi="Times New Roman" w:cs="Times New Roman"/>
        </w:rPr>
        <w:t>Responsibility for receiving inquiries in connection with the methods of handling material inside information, and for consultation, review, and recommendations relating to these Procedures.</w:t>
      </w:r>
    </w:p>
    <w:p w:rsidR="00231518" w:rsidRPr="00AF1754" w:rsidRDefault="001C7FC0" w:rsidP="00EE18AE">
      <w:pPr>
        <w:rPr>
          <w:rFonts w:ascii="Times New Roman" w:hAnsi="Times New Roman" w:cs="Times New Roman"/>
        </w:rPr>
      </w:pPr>
      <w:r w:rsidRPr="00AF1754">
        <w:rPr>
          <w:rFonts w:ascii="Times New Roman" w:hAnsi="Times New Roman" w:cs="Times New Roman" w:hint="eastAsia"/>
        </w:rPr>
        <w:t xml:space="preserve">3. </w:t>
      </w:r>
      <w:r w:rsidR="00231518" w:rsidRPr="00AF1754">
        <w:rPr>
          <w:rFonts w:ascii="Times New Roman" w:hAnsi="Times New Roman" w:cs="Times New Roman"/>
        </w:rPr>
        <w:t>Responsibility for receiving reports on unauthorized disclosures of material inside information and formulation of corresponding measures.</w:t>
      </w:r>
    </w:p>
    <w:p w:rsidR="00231518" w:rsidRPr="00AF1754" w:rsidRDefault="001C7FC0" w:rsidP="00EE18AE">
      <w:pPr>
        <w:rPr>
          <w:rFonts w:ascii="Times New Roman" w:hAnsi="Times New Roman" w:cs="Times New Roman"/>
        </w:rPr>
      </w:pPr>
      <w:r w:rsidRPr="00AF1754">
        <w:rPr>
          <w:rFonts w:ascii="Times New Roman" w:hAnsi="Times New Roman" w:cs="Times New Roman" w:hint="eastAsia"/>
        </w:rPr>
        <w:t xml:space="preserve">4. </w:t>
      </w:r>
      <w:r w:rsidR="00231518" w:rsidRPr="00AF1754">
        <w:rPr>
          <w:rFonts w:ascii="Times New Roman" w:hAnsi="Times New Roman" w:cs="Times New Roman"/>
        </w:rPr>
        <w:t>Responsibility for designing a system for preserving all documents, files, electronic records, and other materials related to these Procedures.</w:t>
      </w:r>
    </w:p>
    <w:p w:rsidR="00231518" w:rsidRPr="00AF1754" w:rsidRDefault="001C7FC0" w:rsidP="00EE18AE">
      <w:pPr>
        <w:rPr>
          <w:rFonts w:ascii="Times New Roman" w:hAnsi="Times New Roman" w:cs="Times New Roman"/>
        </w:rPr>
      </w:pPr>
      <w:r w:rsidRPr="00AF1754">
        <w:rPr>
          <w:rFonts w:ascii="Times New Roman" w:hAnsi="Times New Roman" w:cs="Times New Roman" w:hint="eastAsia"/>
        </w:rPr>
        <w:t xml:space="preserve">5. </w:t>
      </w:r>
      <w:r w:rsidR="00231518" w:rsidRPr="00AF1754">
        <w:rPr>
          <w:rFonts w:ascii="Times New Roman" w:hAnsi="Times New Roman" w:cs="Times New Roman"/>
        </w:rPr>
        <w:t>Other activities related to these Procedures.</w:t>
      </w:r>
    </w:p>
    <w:p w:rsidR="00EE18AE" w:rsidRPr="00AF1754" w:rsidRDefault="00EE18AE" w:rsidP="00EE18AE">
      <w:pPr>
        <w:rPr>
          <w:rFonts w:ascii="Times New Roman" w:hAnsi="Times New Roman" w:cs="Times New Roman"/>
        </w:rPr>
      </w:pPr>
    </w:p>
    <w:p w:rsidR="00EE18AE" w:rsidRPr="00AF1754" w:rsidRDefault="00EE18AE" w:rsidP="00EE18AE">
      <w:pPr>
        <w:rPr>
          <w:rFonts w:ascii="Times New Roman" w:hAnsi="Times New Roman" w:cs="Times New Roman"/>
        </w:rPr>
      </w:pPr>
    </w:p>
    <w:p w:rsidR="00231518" w:rsidRPr="00AF1754" w:rsidRDefault="00231518" w:rsidP="00EE18AE">
      <w:pPr>
        <w:jc w:val="center"/>
        <w:rPr>
          <w:rFonts w:ascii="Times New Roman" w:hAnsi="Times New Roman" w:cs="Times New Roman"/>
          <w:b/>
        </w:rPr>
      </w:pPr>
      <w:r w:rsidRPr="00AF1754">
        <w:rPr>
          <w:rFonts w:ascii="Times New Roman" w:hAnsi="Times New Roman" w:cs="Times New Roman"/>
          <w:b/>
        </w:rPr>
        <w:t xml:space="preserve">Chapter II Procedures for Maintaining Confidentiality of Material </w:t>
      </w:r>
      <w:proofErr w:type="gramStart"/>
      <w:r w:rsidRPr="00AF1754">
        <w:rPr>
          <w:rFonts w:ascii="Times New Roman" w:hAnsi="Times New Roman" w:cs="Times New Roman"/>
          <w:b/>
        </w:rPr>
        <w:t>Inside</w:t>
      </w:r>
      <w:proofErr w:type="gramEnd"/>
      <w:r w:rsidRPr="00AF1754">
        <w:rPr>
          <w:rFonts w:ascii="Times New Roman" w:hAnsi="Times New Roman" w:cs="Times New Roman"/>
          <w:b/>
        </w:rPr>
        <w:t xml:space="preserve"> Information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6</w:t>
      </w:r>
      <w:r w:rsidRPr="00AF1754">
        <w:rPr>
          <w:rFonts w:ascii="Times New Roman" w:hAnsi="Times New Roman" w:cs="Times New Roman"/>
          <w:b/>
        </w:rPr>
        <w:br/>
      </w:r>
      <w:r w:rsidRPr="00AF1754">
        <w:rPr>
          <w:rFonts w:ascii="Times New Roman" w:hAnsi="Times New Roman" w:cs="Times New Roman"/>
        </w:rPr>
        <w:t>    (Confidentiality firewall operations - Personnel)</w:t>
      </w:r>
      <w:r w:rsidRPr="00AF1754">
        <w:rPr>
          <w:rFonts w:ascii="Times New Roman" w:hAnsi="Times New Roman" w:cs="Times New Roman"/>
        </w:rPr>
        <w:br/>
      </w:r>
      <w:r w:rsidRPr="00AF1754">
        <w:rPr>
          <w:rFonts w:ascii="Times New Roman" w:hAnsi="Times New Roman" w:cs="Times New Roman"/>
        </w:rPr>
        <w:lastRenderedPageBreak/>
        <w:t>    This Corporation's directors, managerial officers, and employees shall exercise the due care and fiduciary duty of a good administrator and act in good faith when performing their duties, and shall sign confidentiality agreements.</w:t>
      </w:r>
      <w:r w:rsidRPr="00AF1754">
        <w:rPr>
          <w:rFonts w:ascii="Times New Roman" w:hAnsi="Times New Roman" w:cs="Times New Roman"/>
        </w:rPr>
        <w:br/>
        <w:t>    No director, managerial officer, or employee with knowledge of material inside information of this Corporation may divulge the information to others.</w:t>
      </w:r>
      <w:r w:rsidRPr="00AF1754">
        <w:rPr>
          <w:rFonts w:ascii="Times New Roman" w:hAnsi="Times New Roman" w:cs="Times New Roman"/>
        </w:rPr>
        <w:br/>
        <w:t>    No director</w:t>
      </w:r>
      <w:proofErr w:type="gramStart"/>
      <w:r w:rsidRPr="00AF1754">
        <w:rPr>
          <w:rFonts w:ascii="Times New Roman" w:hAnsi="Times New Roman" w:cs="Times New Roman"/>
        </w:rPr>
        <w:t>,  managerial</w:t>
      </w:r>
      <w:proofErr w:type="gramEnd"/>
      <w:r w:rsidRPr="00AF1754">
        <w:rPr>
          <w:rFonts w:ascii="Times New Roman" w:hAnsi="Times New Roman" w:cs="Times New Roman"/>
        </w:rPr>
        <w:t xml:space="preserve"> officer, or employee of this Corporation may inquire about or collect any non-public material inside information of this Corporation not related to their individual duties from a person with knowledge of such information, nor may they disclose to others any non-public material inside information of this Corporation of which they become aware for reasons other than the performance of their duties.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7</w:t>
      </w:r>
      <w:r w:rsidRPr="00AF1754">
        <w:rPr>
          <w:rFonts w:ascii="Times New Roman" w:hAnsi="Times New Roman" w:cs="Times New Roman"/>
          <w:b/>
        </w:rPr>
        <w:br/>
      </w:r>
      <w:r w:rsidRPr="00AF1754">
        <w:rPr>
          <w:rFonts w:ascii="Times New Roman" w:hAnsi="Times New Roman" w:cs="Times New Roman"/>
        </w:rPr>
        <w:t>    (Confidentiality firewall operations - Documents and information)</w:t>
      </w:r>
      <w:r w:rsidRPr="00AF1754">
        <w:rPr>
          <w:rFonts w:ascii="Times New Roman" w:hAnsi="Times New Roman" w:cs="Times New Roman"/>
        </w:rPr>
        <w:br/>
        <w:t>    Proper protection of confidentiality shall be given to files and documents containing this Corporation's material inside information when transmitted in written form. When transmitted by e-mail or other electronic means, such files and documents must be processed with appropriate security technology such as encryption or electronic signatures.</w:t>
      </w:r>
      <w:r w:rsidRPr="00AF1754">
        <w:rPr>
          <w:rFonts w:ascii="Times New Roman" w:hAnsi="Times New Roman" w:cs="Times New Roman"/>
        </w:rPr>
        <w:br/>
        <w:t>    Files and documents containing this Corporation's material inside information shall be backed up and stored in a secure location.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8</w:t>
      </w:r>
      <w:r w:rsidRPr="00AF1754">
        <w:rPr>
          <w:rFonts w:ascii="Times New Roman" w:hAnsi="Times New Roman" w:cs="Times New Roman"/>
          <w:b/>
        </w:rPr>
        <w:br/>
      </w:r>
      <w:r w:rsidRPr="00AF1754">
        <w:rPr>
          <w:rFonts w:ascii="Times New Roman" w:hAnsi="Times New Roman" w:cs="Times New Roman"/>
        </w:rPr>
        <w:t>    (Operation of confidentiality firewalls)</w:t>
      </w:r>
      <w:r w:rsidRPr="00AF1754">
        <w:rPr>
          <w:rFonts w:ascii="Times New Roman" w:hAnsi="Times New Roman" w:cs="Times New Roman"/>
        </w:rPr>
        <w:br/>
        <w:t>    This Corporation shall ensure that the firewalls specified in the preceding two articles are established, and take the following additional steps</w:t>
      </w:r>
      <w:proofErr w:type="gramStart"/>
      <w:r w:rsidRPr="00AF1754">
        <w:rPr>
          <w:rFonts w:ascii="Times New Roman" w:hAnsi="Times New Roman" w:cs="Times New Roman"/>
        </w:rPr>
        <w:t>:</w:t>
      </w:r>
      <w:proofErr w:type="gramEnd"/>
      <w:r w:rsidRPr="00AF1754">
        <w:rPr>
          <w:rFonts w:ascii="Times New Roman" w:hAnsi="Times New Roman" w:cs="Times New Roman"/>
        </w:rPr>
        <w:br/>
      </w:r>
      <w:r w:rsidR="004A2071" w:rsidRPr="00AF1754">
        <w:rPr>
          <w:rFonts w:ascii="Times New Roman" w:hAnsi="Times New Roman" w:cs="Times New Roman" w:hint="eastAsia"/>
        </w:rPr>
        <w:t xml:space="preserve">1. </w:t>
      </w:r>
      <w:r w:rsidRPr="00AF1754">
        <w:rPr>
          <w:rFonts w:ascii="Times New Roman" w:hAnsi="Times New Roman" w:cs="Times New Roman"/>
        </w:rPr>
        <w:t>Adopt adequate control measures for the firewalls and perform periodic testing.</w:t>
      </w:r>
    </w:p>
    <w:p w:rsidR="00231518" w:rsidRPr="00AF1754" w:rsidRDefault="004A2071" w:rsidP="00EE18AE">
      <w:pPr>
        <w:rPr>
          <w:rFonts w:ascii="Times New Roman" w:hAnsi="Times New Roman" w:cs="Times New Roman"/>
        </w:rPr>
      </w:pPr>
      <w:r w:rsidRPr="00AF1754">
        <w:rPr>
          <w:rFonts w:ascii="Times New Roman" w:hAnsi="Times New Roman" w:cs="Times New Roman" w:hint="eastAsia"/>
        </w:rPr>
        <w:t xml:space="preserve">2. </w:t>
      </w:r>
      <w:r w:rsidR="00231518" w:rsidRPr="00AF1754">
        <w:rPr>
          <w:rFonts w:ascii="Times New Roman" w:hAnsi="Times New Roman" w:cs="Times New Roman"/>
        </w:rPr>
        <w:t>Enhance measures for custody and maintaining the secrecy of files and documents containing non-public material inside information of this Corporation.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9</w:t>
      </w:r>
      <w:r w:rsidRPr="00AF1754">
        <w:rPr>
          <w:rFonts w:ascii="Times New Roman" w:hAnsi="Times New Roman" w:cs="Times New Roman"/>
          <w:b/>
        </w:rPr>
        <w:br/>
      </w:r>
      <w:r w:rsidRPr="00AF1754">
        <w:rPr>
          <w:rFonts w:ascii="Times New Roman" w:hAnsi="Times New Roman" w:cs="Times New Roman"/>
        </w:rPr>
        <w:t>    (Confidentiality obligations of outside organizations and persons)</w:t>
      </w:r>
      <w:r w:rsidRPr="00AF1754">
        <w:rPr>
          <w:rFonts w:ascii="Times New Roman" w:hAnsi="Times New Roman" w:cs="Times New Roman"/>
        </w:rPr>
        <w:br/>
        <w:t>    Any organization or person outside of this Corporation that is involved in any corporate action of this Corporation relating to a merger or acquisition, major memorandum of understanding, strategic alliance, other business partnership plans, or the signing of a major contract shall be required to sign a confidentiality agreement, and may not disclose to another party any material inside information of this Corporation's thus acquired.</w:t>
      </w:r>
    </w:p>
    <w:p w:rsidR="00EE18AE" w:rsidRPr="00AF1754" w:rsidRDefault="00EE18AE" w:rsidP="00EE18AE">
      <w:pPr>
        <w:rPr>
          <w:rFonts w:ascii="Times New Roman" w:hAnsi="Times New Roman" w:cs="Times New Roman"/>
        </w:rPr>
      </w:pPr>
    </w:p>
    <w:p w:rsidR="00EE18AE" w:rsidRPr="00AF1754" w:rsidRDefault="00EE18AE" w:rsidP="00EE18AE">
      <w:pPr>
        <w:rPr>
          <w:rFonts w:ascii="Times New Roman" w:hAnsi="Times New Roman" w:cs="Times New Roman"/>
        </w:rPr>
      </w:pPr>
    </w:p>
    <w:p w:rsidR="00231518" w:rsidRPr="00AF1754" w:rsidRDefault="00231518" w:rsidP="00EE18AE">
      <w:pPr>
        <w:jc w:val="center"/>
        <w:rPr>
          <w:rFonts w:ascii="Times New Roman" w:hAnsi="Times New Roman" w:cs="Times New Roman"/>
          <w:b/>
        </w:rPr>
      </w:pPr>
      <w:r w:rsidRPr="00AF1754">
        <w:rPr>
          <w:rFonts w:ascii="Times New Roman" w:hAnsi="Times New Roman" w:cs="Times New Roman"/>
          <w:b/>
        </w:rPr>
        <w:t xml:space="preserve">Chapter III Procedures for Handling the Disclosure of Material </w:t>
      </w:r>
      <w:proofErr w:type="gramStart"/>
      <w:r w:rsidRPr="00AF1754">
        <w:rPr>
          <w:rFonts w:ascii="Times New Roman" w:hAnsi="Times New Roman" w:cs="Times New Roman"/>
          <w:b/>
        </w:rPr>
        <w:t>Inside</w:t>
      </w:r>
      <w:proofErr w:type="gramEnd"/>
      <w:r w:rsidRPr="00AF1754">
        <w:rPr>
          <w:rFonts w:ascii="Times New Roman" w:hAnsi="Times New Roman" w:cs="Times New Roman"/>
          <w:b/>
        </w:rPr>
        <w:t xml:space="preserve"> Information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proofErr w:type="gramStart"/>
      <w:r w:rsidRPr="00AF1754">
        <w:rPr>
          <w:rFonts w:ascii="Times New Roman" w:hAnsi="Times New Roman" w:cs="Times New Roman"/>
          <w:b/>
        </w:rPr>
        <w:t>Article 10</w:t>
      </w:r>
      <w:r w:rsidRPr="00AF1754">
        <w:rPr>
          <w:rFonts w:ascii="Times New Roman" w:hAnsi="Times New Roman" w:cs="Times New Roman"/>
          <w:b/>
        </w:rPr>
        <w:br/>
      </w:r>
      <w:r w:rsidRPr="00AF1754">
        <w:rPr>
          <w:rFonts w:ascii="Times New Roman" w:hAnsi="Times New Roman" w:cs="Times New Roman"/>
        </w:rPr>
        <w:t xml:space="preserve">    (Principles </w:t>
      </w:r>
      <w:r w:rsidR="004A2071" w:rsidRPr="00AF1754">
        <w:rPr>
          <w:rFonts w:ascii="Times New Roman" w:hAnsi="Times New Roman" w:cs="Times New Roman" w:hint="eastAsia"/>
        </w:rPr>
        <w:t xml:space="preserve">and evaluation </w:t>
      </w:r>
      <w:r w:rsidRPr="00AF1754">
        <w:rPr>
          <w:rFonts w:ascii="Times New Roman" w:hAnsi="Times New Roman" w:cs="Times New Roman"/>
        </w:rPr>
        <w:t>of disclosure of material inside information)</w:t>
      </w:r>
      <w:r w:rsidRPr="00AF1754">
        <w:rPr>
          <w:rFonts w:ascii="Times New Roman" w:hAnsi="Times New Roman" w:cs="Times New Roman"/>
        </w:rPr>
        <w:br/>
        <w:t>    </w:t>
      </w:r>
      <w:r w:rsidR="004A2071" w:rsidRPr="00AF1754">
        <w:rPr>
          <w:rFonts w:ascii="Times New Roman" w:hAnsi="Times New Roman" w:cs="Times New Roman" w:hint="eastAsia"/>
        </w:rPr>
        <w:t>I.</w:t>
      </w:r>
      <w:proofErr w:type="gramEnd"/>
      <w:r w:rsidR="004A2071" w:rsidRPr="00AF1754">
        <w:rPr>
          <w:rFonts w:ascii="Times New Roman" w:hAnsi="Times New Roman" w:cs="Times New Roman" w:hint="eastAsia"/>
        </w:rPr>
        <w:t xml:space="preserve"> </w:t>
      </w:r>
      <w:r w:rsidRPr="00AF1754">
        <w:rPr>
          <w:rFonts w:ascii="Times New Roman" w:hAnsi="Times New Roman" w:cs="Times New Roman"/>
        </w:rPr>
        <w:t>This Corporation shall comply with the following principles when making external disclosures of material inside information</w:t>
      </w:r>
      <w:proofErr w:type="gramStart"/>
      <w:r w:rsidRPr="00AF1754">
        <w:rPr>
          <w:rFonts w:ascii="Times New Roman" w:hAnsi="Times New Roman" w:cs="Times New Roman"/>
        </w:rPr>
        <w:t>:</w:t>
      </w:r>
      <w:proofErr w:type="gramEnd"/>
      <w:r w:rsidRPr="00AF1754">
        <w:rPr>
          <w:rFonts w:ascii="Times New Roman" w:hAnsi="Times New Roman" w:cs="Times New Roman"/>
        </w:rPr>
        <w:br/>
      </w:r>
      <w:r w:rsidR="00571393" w:rsidRPr="00AF1754">
        <w:rPr>
          <w:rFonts w:ascii="Times New Roman" w:hAnsi="Times New Roman" w:cs="Times New Roman" w:hint="eastAsia"/>
        </w:rPr>
        <w:t xml:space="preserve">1. </w:t>
      </w:r>
      <w:r w:rsidRPr="00AF1754">
        <w:rPr>
          <w:rFonts w:ascii="Times New Roman" w:hAnsi="Times New Roman" w:cs="Times New Roman"/>
        </w:rPr>
        <w:t>The information disclosed shall be accurate, complete, and timely.</w:t>
      </w:r>
    </w:p>
    <w:p w:rsidR="00231518" w:rsidRPr="00AF1754" w:rsidRDefault="00571393" w:rsidP="00EE18AE">
      <w:pPr>
        <w:rPr>
          <w:rFonts w:ascii="Times New Roman" w:hAnsi="Times New Roman" w:cs="Times New Roman"/>
        </w:rPr>
      </w:pPr>
      <w:r w:rsidRPr="00AF1754">
        <w:rPr>
          <w:rFonts w:ascii="Times New Roman" w:hAnsi="Times New Roman" w:cs="Times New Roman" w:hint="eastAsia"/>
        </w:rPr>
        <w:t xml:space="preserve">2. </w:t>
      </w:r>
      <w:r w:rsidR="00231518" w:rsidRPr="00AF1754">
        <w:rPr>
          <w:rFonts w:ascii="Times New Roman" w:hAnsi="Times New Roman" w:cs="Times New Roman"/>
        </w:rPr>
        <w:t>There shall be a well-founded basis for the information disclosure.</w:t>
      </w:r>
    </w:p>
    <w:p w:rsidR="00231518" w:rsidRPr="00AF1754" w:rsidRDefault="00571393" w:rsidP="00EE18AE">
      <w:pPr>
        <w:rPr>
          <w:rFonts w:ascii="Times New Roman" w:hAnsi="Times New Roman" w:cs="Times New Roman"/>
        </w:rPr>
      </w:pPr>
      <w:r w:rsidRPr="00AF1754">
        <w:rPr>
          <w:rFonts w:ascii="Times New Roman" w:hAnsi="Times New Roman" w:cs="Times New Roman" w:hint="eastAsia"/>
        </w:rPr>
        <w:t xml:space="preserve">3. </w:t>
      </w:r>
      <w:r w:rsidR="00231518" w:rsidRPr="00AF1754">
        <w:rPr>
          <w:rFonts w:ascii="Times New Roman" w:hAnsi="Times New Roman" w:cs="Times New Roman"/>
        </w:rPr>
        <w:t>The information shall be disclosed fairly.</w:t>
      </w:r>
    </w:p>
    <w:p w:rsidR="00571393" w:rsidRPr="00AF1754" w:rsidRDefault="005B1E96" w:rsidP="00571393">
      <w:pPr>
        <w:rPr>
          <w:rFonts w:ascii="Times New Roman" w:hAnsi="Times New Roman" w:cs="Times New Roman"/>
        </w:rPr>
      </w:pPr>
      <w:r w:rsidRPr="00AF1754">
        <w:rPr>
          <w:rFonts w:ascii="Times New Roman" w:hAnsi="Times New Roman" w:cs="Times New Roman"/>
        </w:rPr>
        <w:t>    </w:t>
      </w:r>
      <w:r w:rsidR="00571393" w:rsidRPr="00AF1754">
        <w:rPr>
          <w:rFonts w:ascii="Times New Roman" w:hAnsi="Times New Roman" w:cs="Times New Roman" w:hint="eastAsia"/>
        </w:rPr>
        <w:t xml:space="preserve">II. </w:t>
      </w:r>
      <w:r w:rsidR="00571393" w:rsidRPr="00AF1754">
        <w:rPr>
          <w:rFonts w:ascii="Times New Roman" w:hAnsi="Times New Roman" w:cs="Times New Roman"/>
        </w:rPr>
        <w:t>Evaluation Procedures:</w:t>
      </w:r>
    </w:p>
    <w:p w:rsidR="00571393" w:rsidRPr="00D43907" w:rsidRDefault="00571393" w:rsidP="00571393">
      <w:pPr>
        <w:rPr>
          <w:rFonts w:ascii="Times New Roman" w:hAnsi="Times New Roman" w:cs="Times New Roman"/>
        </w:rPr>
      </w:pPr>
      <w:r w:rsidRPr="00AF1754">
        <w:rPr>
          <w:rFonts w:ascii="Times New Roman" w:hAnsi="Times New Roman" w:cs="Times New Roman"/>
        </w:rPr>
        <w:t xml:space="preserve">When a material resolution is adopted or a major event occurs that meets the disclosure requirements under </w:t>
      </w:r>
      <w:r w:rsidR="001028FD" w:rsidRPr="00AF1754">
        <w:rPr>
          <w:rFonts w:ascii="Times New Roman" w:hAnsi="Times New Roman" w:cs="Times New Roman"/>
        </w:rPr>
        <w:t>Taiwan Stock Exchange Corporation Procedures for Verification and Disclosure of Material Information of Companies with Listed Securities</w:t>
      </w:r>
      <w:r w:rsidRPr="00AF1754">
        <w:rPr>
          <w:rFonts w:ascii="Times New Roman" w:hAnsi="Times New Roman" w:cs="Times New Roman"/>
        </w:rPr>
        <w:t xml:space="preserve">, or when further evaluation confirms a material impact on the </w:t>
      </w:r>
      <w:r w:rsidR="005B1E96" w:rsidRPr="00AF1754">
        <w:rPr>
          <w:rFonts w:ascii="Times New Roman" w:hAnsi="Times New Roman" w:cs="Times New Roman"/>
        </w:rPr>
        <w:t>Corporation</w:t>
      </w:r>
      <w:r w:rsidR="005B1E96" w:rsidRPr="00301A77">
        <w:rPr>
          <w:rFonts w:ascii="Times New Roman" w:hAnsi="Times New Roman" w:cs="Times New Roman"/>
        </w:rPr>
        <w:t>’s</w:t>
      </w:r>
      <w:r w:rsidRPr="005B1E96">
        <w:rPr>
          <w:rFonts w:ascii="Times New Roman" w:hAnsi="Times New Roman" w:cs="Times New Roman"/>
        </w:rPr>
        <w:t xml:space="preserve"> finances, operations, shareholder equity, or securities prices, the responsible unit shall complete</w:t>
      </w:r>
      <w:r w:rsidRPr="00AF1754">
        <w:rPr>
          <w:rFonts w:ascii="Times New Roman" w:hAnsi="Times New Roman" w:cs="Times New Roman"/>
        </w:rPr>
        <w:t xml:space="preserve"> a “Material Information Disclosure Application Form” and a “Material I</w:t>
      </w:r>
      <w:r w:rsidR="001028FD" w:rsidRPr="00AF1754">
        <w:rPr>
          <w:rFonts w:ascii="Times New Roman" w:hAnsi="Times New Roman" w:cs="Times New Roman"/>
        </w:rPr>
        <w:t>nformation Evaluation Checklist</w:t>
      </w:r>
      <w:r w:rsidRPr="00AF1754">
        <w:rPr>
          <w:rFonts w:ascii="Times New Roman" w:hAnsi="Times New Roman" w:cs="Times New Roman"/>
        </w:rPr>
        <w:t>”</w:t>
      </w:r>
      <w:r w:rsidR="001028FD" w:rsidRPr="00AF1754">
        <w:rPr>
          <w:rFonts w:ascii="Times New Roman" w:hAnsi="Times New Roman" w:cs="Times New Roman" w:hint="eastAsia"/>
        </w:rPr>
        <w:t xml:space="preserve"> on t</w:t>
      </w:r>
      <w:r w:rsidR="001028FD" w:rsidRPr="00AF1754">
        <w:rPr>
          <w:rFonts w:ascii="Times New Roman" w:hAnsi="Times New Roman" w:cs="Times New Roman"/>
        </w:rPr>
        <w:t>he date of occurrence</w:t>
      </w:r>
      <w:r w:rsidR="001028FD" w:rsidRPr="00AF1754">
        <w:rPr>
          <w:rFonts w:ascii="Times New Roman" w:hAnsi="Times New Roman" w:cs="Times New Roman" w:hint="eastAsia"/>
        </w:rPr>
        <w:t>.</w:t>
      </w:r>
      <w:r w:rsidRPr="00AF1754">
        <w:rPr>
          <w:rFonts w:ascii="Times New Roman" w:hAnsi="Times New Roman" w:cs="Times New Roman" w:hint="eastAsia"/>
        </w:rPr>
        <w:t xml:space="preserve"> </w:t>
      </w:r>
      <w:r w:rsidRPr="00AF1754">
        <w:rPr>
          <w:rFonts w:ascii="Times New Roman" w:hAnsi="Times New Roman" w:cs="Times New Roman"/>
        </w:rPr>
        <w:t xml:space="preserve">Upon approval by the department head, the materials shall be reviewed by the dedicated unit and, within the statutory disclosure deadline, submitted to the </w:t>
      </w:r>
      <w:r w:rsidR="005B1E96" w:rsidRPr="00AF1754">
        <w:rPr>
          <w:rFonts w:ascii="Times New Roman" w:hAnsi="Times New Roman" w:cs="Times New Roman"/>
        </w:rPr>
        <w:t>Corporation</w:t>
      </w:r>
      <w:r w:rsidR="005B1E96" w:rsidRPr="00301A77">
        <w:rPr>
          <w:rFonts w:ascii="Times New Roman" w:hAnsi="Times New Roman" w:cs="Times New Roman"/>
        </w:rPr>
        <w:t>’s</w:t>
      </w:r>
      <w:r w:rsidRPr="005B1E96">
        <w:rPr>
          <w:rFonts w:ascii="Times New Roman" w:hAnsi="Times New Roman" w:cs="Times New Roman"/>
        </w:rPr>
        <w:t xml:space="preserve"> spokesperson for final approval and public disclosure.</w:t>
      </w:r>
    </w:p>
    <w:p w:rsidR="00571393" w:rsidRPr="00AF1754" w:rsidRDefault="00571393" w:rsidP="00571393">
      <w:pPr>
        <w:rPr>
          <w:rFonts w:ascii="Times New Roman" w:hAnsi="Times New Roman" w:cs="Times New Roman"/>
        </w:rPr>
      </w:pPr>
      <w:r w:rsidRPr="00AF1754">
        <w:rPr>
          <w:rFonts w:ascii="Times New Roman" w:hAnsi="Times New Roman" w:cs="Times New Roman"/>
        </w:rPr>
        <w:t>For non-routine material</w:t>
      </w:r>
      <w:r w:rsidR="00791FFA" w:rsidRPr="00AF1754">
        <w:rPr>
          <w:rFonts w:ascii="Times New Roman" w:hAnsi="Times New Roman" w:cs="Times New Roman" w:hint="eastAsia"/>
        </w:rPr>
        <w:t xml:space="preserve"> information</w:t>
      </w:r>
      <w:r w:rsidRPr="00AF1754">
        <w:rPr>
          <w:rFonts w:ascii="Times New Roman" w:hAnsi="Times New Roman" w:cs="Times New Roman"/>
        </w:rPr>
        <w:t xml:space="preserve"> disclosures, the same evaluation procedures shall apply, and final approval by the spokesperson must be obtained prior to disclosure within the statutory timeframe.</w:t>
      </w:r>
    </w:p>
    <w:p w:rsidR="00571393" w:rsidRPr="00AF1754" w:rsidRDefault="00571393"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11</w:t>
      </w:r>
      <w:r w:rsidRPr="00AF1754">
        <w:rPr>
          <w:rFonts w:ascii="Times New Roman" w:hAnsi="Times New Roman" w:cs="Times New Roman"/>
          <w:b/>
        </w:rPr>
        <w:br/>
      </w:r>
      <w:r w:rsidRPr="00AF1754">
        <w:rPr>
          <w:rFonts w:ascii="Times New Roman" w:hAnsi="Times New Roman" w:cs="Times New Roman"/>
        </w:rPr>
        <w:t>    (Implementation of the spokesperson system)</w:t>
      </w:r>
      <w:r w:rsidRPr="00AF1754">
        <w:rPr>
          <w:rFonts w:ascii="Times New Roman" w:hAnsi="Times New Roman" w:cs="Times New Roman"/>
        </w:rPr>
        <w:br/>
        <w:t>    </w:t>
      </w:r>
      <w:proofErr w:type="gramStart"/>
      <w:r w:rsidRPr="00AF1754">
        <w:rPr>
          <w:rFonts w:ascii="Times New Roman" w:hAnsi="Times New Roman" w:cs="Times New Roman"/>
        </w:rPr>
        <w:t>Any</w:t>
      </w:r>
      <w:proofErr w:type="gramEnd"/>
      <w:r w:rsidRPr="00AF1754">
        <w:rPr>
          <w:rFonts w:ascii="Times New Roman" w:hAnsi="Times New Roman" w:cs="Times New Roman"/>
        </w:rPr>
        <w:t xml:space="preserve"> disclosure of this Corporation's material inside information, except as otherwise provided by law or regulation, shall be made by this Corporation's spokesperson, or by a deputy spokesperson acting in such capacity in a confirmed sequential order. When necessary, the disclosure may be made directly by a responsible person of this Corporation.</w:t>
      </w:r>
      <w:r w:rsidRPr="00AF1754">
        <w:rPr>
          <w:rFonts w:ascii="Times New Roman" w:hAnsi="Times New Roman" w:cs="Times New Roman"/>
        </w:rPr>
        <w:br/>
        <w:t xml:space="preserve">    This Corporation's spokesperson or deputy spokesperson shall communicate to outside parties only information within the scope authorized by this Corporation, and no personnel of this Corporation other than those serving as this Corporation's responsible person, spokesperson, or deputy spokesperson may disclose any material </w:t>
      </w:r>
      <w:r w:rsidRPr="00AF1754">
        <w:rPr>
          <w:rFonts w:ascii="Times New Roman" w:hAnsi="Times New Roman" w:cs="Times New Roman"/>
        </w:rPr>
        <w:lastRenderedPageBreak/>
        <w:t>inside information of this Corporation to outside parties without authorization.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proofErr w:type="gramStart"/>
      <w:r w:rsidRPr="00AF1754">
        <w:rPr>
          <w:rFonts w:ascii="Times New Roman" w:hAnsi="Times New Roman" w:cs="Times New Roman"/>
          <w:b/>
        </w:rPr>
        <w:t>Article 12</w:t>
      </w:r>
      <w:r w:rsidRPr="00AF1754">
        <w:rPr>
          <w:rFonts w:ascii="Times New Roman" w:hAnsi="Times New Roman" w:cs="Times New Roman"/>
          <w:b/>
        </w:rPr>
        <w:br/>
      </w:r>
      <w:r w:rsidRPr="00AF1754">
        <w:rPr>
          <w:rFonts w:ascii="Times New Roman" w:hAnsi="Times New Roman" w:cs="Times New Roman"/>
        </w:rPr>
        <w:t xml:space="preserve">    (Record </w:t>
      </w:r>
      <w:r w:rsidR="00811A66" w:rsidRPr="00AF1754">
        <w:rPr>
          <w:rFonts w:ascii="Times New Roman" w:hAnsi="Times New Roman" w:cs="Times New Roman" w:hint="eastAsia"/>
        </w:rPr>
        <w:t xml:space="preserve">and retention </w:t>
      </w:r>
      <w:r w:rsidRPr="00AF1754">
        <w:rPr>
          <w:rFonts w:ascii="Times New Roman" w:hAnsi="Times New Roman" w:cs="Times New Roman"/>
        </w:rPr>
        <w:t>of disclosure of material inside information)</w:t>
      </w:r>
      <w:r w:rsidRPr="00AF1754">
        <w:rPr>
          <w:rFonts w:ascii="Times New Roman" w:hAnsi="Times New Roman" w:cs="Times New Roman"/>
        </w:rPr>
        <w:br/>
        <w:t>    </w:t>
      </w:r>
      <w:r w:rsidR="00811A66" w:rsidRPr="00AF1754">
        <w:rPr>
          <w:rFonts w:ascii="Times New Roman" w:hAnsi="Times New Roman" w:cs="Times New Roman" w:hint="eastAsia"/>
        </w:rPr>
        <w:t>I.</w:t>
      </w:r>
      <w:proofErr w:type="gramEnd"/>
      <w:r w:rsidR="00811A66" w:rsidRPr="00AF1754">
        <w:rPr>
          <w:rFonts w:ascii="Times New Roman" w:hAnsi="Times New Roman" w:cs="Times New Roman" w:hint="eastAsia"/>
        </w:rPr>
        <w:t xml:space="preserve"> </w:t>
      </w:r>
      <w:r w:rsidRPr="00AF1754">
        <w:rPr>
          <w:rFonts w:ascii="Times New Roman" w:hAnsi="Times New Roman" w:cs="Times New Roman"/>
        </w:rPr>
        <w:t>This Corporation shall keep records of the following in respect of any disclosure of information to outside parties</w:t>
      </w:r>
      <w:proofErr w:type="gramStart"/>
      <w:r w:rsidRPr="00AF1754">
        <w:rPr>
          <w:rFonts w:ascii="Times New Roman" w:hAnsi="Times New Roman" w:cs="Times New Roman"/>
        </w:rPr>
        <w:t>:</w:t>
      </w:r>
      <w:proofErr w:type="gramEnd"/>
      <w:r w:rsidRPr="00AF1754">
        <w:rPr>
          <w:rFonts w:ascii="Times New Roman" w:hAnsi="Times New Roman" w:cs="Times New Roman"/>
        </w:rPr>
        <w:br/>
      </w:r>
      <w:r w:rsidR="00811A66" w:rsidRPr="00AF1754">
        <w:rPr>
          <w:rFonts w:ascii="Times New Roman" w:hAnsi="Times New Roman" w:cs="Times New Roman" w:hint="eastAsia"/>
        </w:rPr>
        <w:t xml:space="preserve">1. </w:t>
      </w:r>
      <w:r w:rsidRPr="00AF1754">
        <w:rPr>
          <w:rFonts w:ascii="Times New Roman" w:hAnsi="Times New Roman" w:cs="Times New Roman"/>
        </w:rPr>
        <w:t>The person who discloses the information, the date, and the time.</w:t>
      </w:r>
    </w:p>
    <w:p w:rsidR="00231518" w:rsidRPr="00AF1754" w:rsidRDefault="00811A66" w:rsidP="00EE18AE">
      <w:pPr>
        <w:rPr>
          <w:rFonts w:ascii="Times New Roman" w:hAnsi="Times New Roman" w:cs="Times New Roman"/>
        </w:rPr>
      </w:pPr>
      <w:r w:rsidRPr="00AF1754">
        <w:rPr>
          <w:rFonts w:ascii="Times New Roman" w:hAnsi="Times New Roman" w:cs="Times New Roman" w:hint="eastAsia"/>
        </w:rPr>
        <w:t xml:space="preserve">2. </w:t>
      </w:r>
      <w:r w:rsidR="00231518" w:rsidRPr="00AF1754">
        <w:rPr>
          <w:rFonts w:ascii="Times New Roman" w:hAnsi="Times New Roman" w:cs="Times New Roman"/>
        </w:rPr>
        <w:t>How the information is disclosed.</w:t>
      </w:r>
    </w:p>
    <w:p w:rsidR="00231518" w:rsidRPr="00AF1754" w:rsidRDefault="00811A66" w:rsidP="00EE18AE">
      <w:pPr>
        <w:rPr>
          <w:rFonts w:ascii="Times New Roman" w:hAnsi="Times New Roman" w:cs="Times New Roman"/>
        </w:rPr>
      </w:pPr>
      <w:r w:rsidRPr="00AF1754">
        <w:rPr>
          <w:rFonts w:ascii="Times New Roman" w:hAnsi="Times New Roman" w:cs="Times New Roman" w:hint="eastAsia"/>
        </w:rPr>
        <w:t xml:space="preserve">3. </w:t>
      </w:r>
      <w:r w:rsidR="00231518" w:rsidRPr="00AF1754">
        <w:rPr>
          <w:rFonts w:ascii="Times New Roman" w:hAnsi="Times New Roman" w:cs="Times New Roman"/>
        </w:rPr>
        <w:t xml:space="preserve">What information is </w:t>
      </w:r>
      <w:proofErr w:type="gramStart"/>
      <w:r w:rsidR="00231518" w:rsidRPr="00AF1754">
        <w:rPr>
          <w:rFonts w:ascii="Times New Roman" w:hAnsi="Times New Roman" w:cs="Times New Roman"/>
        </w:rPr>
        <w:t>disclosed.</w:t>
      </w:r>
      <w:proofErr w:type="gramEnd"/>
    </w:p>
    <w:p w:rsidR="00231518" w:rsidRPr="00AF1754" w:rsidRDefault="00811A66" w:rsidP="00EE18AE">
      <w:pPr>
        <w:rPr>
          <w:rFonts w:ascii="Times New Roman" w:hAnsi="Times New Roman" w:cs="Times New Roman"/>
        </w:rPr>
      </w:pPr>
      <w:r w:rsidRPr="00AF1754">
        <w:rPr>
          <w:rFonts w:ascii="Times New Roman" w:hAnsi="Times New Roman" w:cs="Times New Roman" w:hint="eastAsia"/>
        </w:rPr>
        <w:t xml:space="preserve">4. </w:t>
      </w:r>
      <w:r w:rsidR="00231518" w:rsidRPr="00AF1754">
        <w:rPr>
          <w:rFonts w:ascii="Times New Roman" w:hAnsi="Times New Roman" w:cs="Times New Roman"/>
        </w:rPr>
        <w:t xml:space="preserve">What written material is </w:t>
      </w:r>
      <w:proofErr w:type="gramStart"/>
      <w:r w:rsidR="00231518" w:rsidRPr="00AF1754">
        <w:rPr>
          <w:rFonts w:ascii="Times New Roman" w:hAnsi="Times New Roman" w:cs="Times New Roman"/>
        </w:rPr>
        <w:t>delivered.</w:t>
      </w:r>
      <w:proofErr w:type="gramEnd"/>
    </w:p>
    <w:p w:rsidR="00231518" w:rsidRPr="00AF1754" w:rsidRDefault="00811A66" w:rsidP="00EE18AE">
      <w:pPr>
        <w:rPr>
          <w:rFonts w:ascii="Times New Roman" w:hAnsi="Times New Roman" w:cs="Times New Roman"/>
        </w:rPr>
      </w:pPr>
      <w:r w:rsidRPr="00AF1754">
        <w:rPr>
          <w:rFonts w:ascii="Times New Roman" w:hAnsi="Times New Roman" w:cs="Times New Roman" w:hint="eastAsia"/>
        </w:rPr>
        <w:t xml:space="preserve">5. </w:t>
      </w:r>
      <w:r w:rsidR="00231518" w:rsidRPr="00AF1754">
        <w:rPr>
          <w:rFonts w:ascii="Times New Roman" w:hAnsi="Times New Roman" w:cs="Times New Roman"/>
        </w:rPr>
        <w:t>Any other relevant details.</w:t>
      </w:r>
    </w:p>
    <w:p w:rsidR="00811A66" w:rsidRPr="00AF1754" w:rsidRDefault="00A55159" w:rsidP="00811A66">
      <w:pPr>
        <w:rPr>
          <w:rFonts w:ascii="Times New Roman" w:hAnsi="Times New Roman" w:cs="Times New Roman"/>
        </w:rPr>
      </w:pPr>
      <w:r w:rsidRPr="00AF1754">
        <w:rPr>
          <w:rFonts w:ascii="Times New Roman" w:hAnsi="Times New Roman" w:cs="Times New Roman"/>
        </w:rPr>
        <w:t>    </w:t>
      </w:r>
      <w:r w:rsidR="00811A66" w:rsidRPr="00AF1754">
        <w:rPr>
          <w:rFonts w:ascii="Times New Roman" w:hAnsi="Times New Roman" w:cs="Times New Roman" w:hint="eastAsia"/>
        </w:rPr>
        <w:t xml:space="preserve">II. </w:t>
      </w:r>
      <w:r w:rsidR="00811A66" w:rsidRPr="00AF1754">
        <w:rPr>
          <w:rFonts w:ascii="Times New Roman" w:hAnsi="Times New Roman" w:cs="Times New Roman"/>
        </w:rPr>
        <w:t>Retention of Approval Records:</w:t>
      </w:r>
    </w:p>
    <w:p w:rsidR="00811A66" w:rsidRPr="00AF1754" w:rsidRDefault="00811A66" w:rsidP="00811A66">
      <w:pPr>
        <w:rPr>
          <w:rFonts w:ascii="Times New Roman" w:hAnsi="Times New Roman" w:cs="Times New Roman"/>
        </w:rPr>
      </w:pPr>
      <w:r w:rsidRPr="00AF1754">
        <w:rPr>
          <w:rFonts w:ascii="Times New Roman" w:hAnsi="Times New Roman" w:cs="Times New Roman"/>
        </w:rPr>
        <w:t xml:space="preserve">The </w:t>
      </w:r>
      <w:r w:rsidR="005B1E96" w:rsidRPr="00AF1754">
        <w:rPr>
          <w:rFonts w:ascii="Times New Roman" w:hAnsi="Times New Roman" w:cs="Times New Roman"/>
        </w:rPr>
        <w:t>Corporation</w:t>
      </w:r>
      <w:r w:rsidR="005B1E96" w:rsidRPr="00301A77">
        <w:rPr>
          <w:rFonts w:ascii="Times New Roman" w:hAnsi="Times New Roman" w:cs="Times New Roman"/>
        </w:rPr>
        <w:t>’s</w:t>
      </w:r>
      <w:r w:rsidRPr="005B1E96">
        <w:rPr>
          <w:rFonts w:ascii="Times New Roman" w:hAnsi="Times New Roman" w:cs="Times New Roman"/>
        </w:rPr>
        <w:t xml:space="preserve"> President Office and Finance Department shall serve as the unit responsible for major disclosures and shall be in charge of the evaluation, approval, and release of material information. Except in cases of emergency or outside of </w:t>
      </w:r>
      <w:r w:rsidRPr="00AF1754">
        <w:rPr>
          <w:rFonts w:ascii="Times New Roman" w:hAnsi="Times New Roman" w:cs="Times New Roman"/>
        </w:rPr>
        <w:t>regular business hours, where electron</w:t>
      </w:r>
      <w:bookmarkStart w:id="0" w:name="_GoBack"/>
      <w:bookmarkEnd w:id="0"/>
      <w:r w:rsidRPr="00AF1754">
        <w:rPr>
          <w:rFonts w:ascii="Times New Roman" w:hAnsi="Times New Roman" w:cs="Times New Roman"/>
        </w:rPr>
        <w:t>ic approval may be adopted, the “</w:t>
      </w:r>
      <w:r w:rsidR="008C3EED" w:rsidRPr="00AF1754">
        <w:rPr>
          <w:rFonts w:ascii="Times New Roman" w:hAnsi="Times New Roman" w:cs="Times New Roman"/>
        </w:rPr>
        <w:t>Material Information Disclosure Application Form</w:t>
      </w:r>
      <w:r w:rsidRPr="00AF1754">
        <w:rPr>
          <w:rFonts w:ascii="Times New Roman" w:hAnsi="Times New Roman" w:cs="Times New Roman"/>
        </w:rPr>
        <w:t xml:space="preserve">” and the “Material Information Evaluation Checklist” shall be prepared in written form and submitted through the approval process up to the </w:t>
      </w:r>
      <w:r w:rsidR="005B1E96" w:rsidRPr="00AF1754">
        <w:rPr>
          <w:rFonts w:ascii="Times New Roman" w:hAnsi="Times New Roman" w:cs="Times New Roman"/>
        </w:rPr>
        <w:t>Corporation</w:t>
      </w:r>
      <w:r w:rsidR="005B1E96" w:rsidRPr="00301A77">
        <w:rPr>
          <w:rFonts w:ascii="Times New Roman" w:hAnsi="Times New Roman" w:cs="Times New Roman"/>
        </w:rPr>
        <w:t>’s</w:t>
      </w:r>
      <w:r w:rsidRPr="005B1E96">
        <w:rPr>
          <w:rFonts w:ascii="Times New Roman" w:hAnsi="Times New Roman" w:cs="Times New Roman"/>
        </w:rPr>
        <w:t xml:space="preserve"> Spokesperson for final decision.</w:t>
      </w:r>
      <w:r w:rsidR="00791FFA" w:rsidRPr="005B1E96">
        <w:rPr>
          <w:rFonts w:ascii="Times New Roman" w:hAnsi="Times New Roman" w:cs="Times New Roman" w:hint="eastAsia"/>
        </w:rPr>
        <w:t xml:space="preserve"> </w:t>
      </w:r>
      <w:r w:rsidRPr="00D43907">
        <w:rPr>
          <w:rFonts w:ascii="Times New Roman" w:hAnsi="Times New Roman" w:cs="Times New Roman"/>
        </w:rPr>
        <w:t>Where evaluation or approval is conducted electronically, the relevant documents shall subsequently be compiled and archived in written form. All evaluation records, approval documents, and related materi</w:t>
      </w:r>
      <w:r w:rsidRPr="00AF1754">
        <w:rPr>
          <w:rFonts w:ascii="Times New Roman" w:hAnsi="Times New Roman" w:cs="Times New Roman"/>
        </w:rPr>
        <w:t>als shall be retained for a minimum period of five (5) years.</w:t>
      </w:r>
      <w:r w:rsidR="008C3EED" w:rsidRPr="00AF1754">
        <w:rPr>
          <w:rFonts w:ascii="Times New Roman" w:hAnsi="Times New Roman" w:cs="Times New Roman" w:hint="eastAsia"/>
        </w:rPr>
        <w:t xml:space="preserve"> </w:t>
      </w:r>
      <w:r w:rsidRPr="00AF1754">
        <w:rPr>
          <w:rFonts w:ascii="Times New Roman" w:hAnsi="Times New Roman" w:cs="Times New Roman"/>
        </w:rPr>
        <w:t xml:space="preserve">For each material information disclosure, the </w:t>
      </w:r>
      <w:r w:rsidR="005B1E96" w:rsidRPr="00AF1754">
        <w:rPr>
          <w:rFonts w:ascii="Times New Roman" w:hAnsi="Times New Roman" w:cs="Times New Roman"/>
        </w:rPr>
        <w:t>Corporation</w:t>
      </w:r>
      <w:r w:rsidRPr="00AF1754">
        <w:rPr>
          <w:rFonts w:ascii="Times New Roman" w:hAnsi="Times New Roman" w:cs="Times New Roman"/>
        </w:rPr>
        <w:t xml:space="preserve"> shall retain the following records:</w:t>
      </w:r>
    </w:p>
    <w:p w:rsidR="00811A66" w:rsidRPr="00AF1754" w:rsidRDefault="008874D1" w:rsidP="00811A66">
      <w:pPr>
        <w:rPr>
          <w:rFonts w:ascii="Times New Roman" w:hAnsi="Times New Roman" w:cs="Times New Roman"/>
        </w:rPr>
      </w:pPr>
      <w:r w:rsidRPr="00AF1754">
        <w:rPr>
          <w:rFonts w:ascii="Times New Roman" w:hAnsi="Times New Roman" w:cs="Times New Roman" w:hint="eastAsia"/>
        </w:rPr>
        <w:t xml:space="preserve">1. </w:t>
      </w:r>
      <w:r w:rsidR="00811A66" w:rsidRPr="00AF1754">
        <w:rPr>
          <w:rFonts w:ascii="Times New Roman" w:hAnsi="Times New Roman" w:cs="Times New Roman"/>
        </w:rPr>
        <w:t>The content of the evaluation.</w:t>
      </w:r>
    </w:p>
    <w:p w:rsidR="00811A66" w:rsidRPr="00AF1754" w:rsidRDefault="008874D1" w:rsidP="00811A66">
      <w:pPr>
        <w:rPr>
          <w:rFonts w:ascii="Times New Roman" w:hAnsi="Times New Roman" w:cs="Times New Roman"/>
        </w:rPr>
      </w:pPr>
      <w:r w:rsidRPr="00AF1754">
        <w:rPr>
          <w:rFonts w:ascii="Times New Roman" w:hAnsi="Times New Roman" w:cs="Times New Roman" w:hint="eastAsia"/>
        </w:rPr>
        <w:t xml:space="preserve">2. </w:t>
      </w:r>
      <w:r w:rsidR="00811A66" w:rsidRPr="00AF1754">
        <w:rPr>
          <w:rFonts w:ascii="Times New Roman" w:hAnsi="Times New Roman" w:cs="Times New Roman"/>
        </w:rPr>
        <w:t>The names, signatures or seals of the evaluating and approving personnel, together with the date and time.</w:t>
      </w:r>
    </w:p>
    <w:p w:rsidR="00811A66" w:rsidRPr="00AF1754" w:rsidRDefault="008874D1" w:rsidP="00811A66">
      <w:pPr>
        <w:rPr>
          <w:rFonts w:ascii="Times New Roman" w:hAnsi="Times New Roman" w:cs="Times New Roman"/>
        </w:rPr>
      </w:pPr>
      <w:r w:rsidRPr="00AF1754">
        <w:rPr>
          <w:rFonts w:ascii="Times New Roman" w:hAnsi="Times New Roman" w:cs="Times New Roman" w:hint="eastAsia"/>
        </w:rPr>
        <w:t xml:space="preserve">3. </w:t>
      </w:r>
      <w:r w:rsidR="00811A66" w:rsidRPr="00AF1754">
        <w:rPr>
          <w:rFonts w:ascii="Times New Roman" w:hAnsi="Times New Roman" w:cs="Times New Roman"/>
        </w:rPr>
        <w:t>The content of the disclosed material information and the applicable legal or regulatory basis.</w:t>
      </w:r>
    </w:p>
    <w:p w:rsidR="00811A66" w:rsidRPr="00AF1754" w:rsidRDefault="008874D1" w:rsidP="00811A66">
      <w:pPr>
        <w:rPr>
          <w:rFonts w:ascii="Times New Roman" w:hAnsi="Times New Roman" w:cs="Times New Roman"/>
        </w:rPr>
      </w:pPr>
      <w:r w:rsidRPr="00AF1754">
        <w:rPr>
          <w:rFonts w:ascii="Times New Roman" w:hAnsi="Times New Roman" w:cs="Times New Roman" w:hint="eastAsia"/>
        </w:rPr>
        <w:t xml:space="preserve">4. </w:t>
      </w:r>
      <w:r w:rsidR="00811A66" w:rsidRPr="00AF1754">
        <w:rPr>
          <w:rFonts w:ascii="Times New Roman" w:hAnsi="Times New Roman" w:cs="Times New Roman"/>
        </w:rPr>
        <w:t>Other relevant information.</w:t>
      </w:r>
    </w:p>
    <w:p w:rsidR="00811A66" w:rsidRPr="00AF1754" w:rsidRDefault="00811A66"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13</w:t>
      </w:r>
      <w:r w:rsidRPr="00AF1754">
        <w:rPr>
          <w:rFonts w:ascii="Times New Roman" w:hAnsi="Times New Roman" w:cs="Times New Roman"/>
          <w:b/>
        </w:rPr>
        <w:br/>
      </w:r>
      <w:r w:rsidRPr="00AF1754">
        <w:rPr>
          <w:rFonts w:ascii="Times New Roman" w:hAnsi="Times New Roman" w:cs="Times New Roman"/>
        </w:rPr>
        <w:t>    (Response to false media coverage)</w:t>
      </w:r>
      <w:r w:rsidRPr="00AF1754">
        <w:rPr>
          <w:rFonts w:ascii="Times New Roman" w:hAnsi="Times New Roman" w:cs="Times New Roman"/>
        </w:rPr>
        <w:br/>
        <w:t>    If a media agency releases information that is in any respect inconsistent with material information disclosed by this Corporation, this Corporation shall promptly issue a clarification on the Market Observation Post System (MOPS) and request the media agency to correct the information.</w:t>
      </w:r>
    </w:p>
    <w:p w:rsidR="00EE18AE" w:rsidRPr="00AF1754" w:rsidRDefault="00EE18AE" w:rsidP="00EE18AE">
      <w:pPr>
        <w:rPr>
          <w:rFonts w:ascii="Times New Roman" w:hAnsi="Times New Roman" w:cs="Times New Roman"/>
        </w:rPr>
      </w:pPr>
    </w:p>
    <w:p w:rsidR="00EE18AE" w:rsidRPr="00AF1754" w:rsidRDefault="00EE18AE" w:rsidP="00EE18AE">
      <w:pPr>
        <w:rPr>
          <w:rFonts w:ascii="Times New Roman" w:hAnsi="Times New Roman" w:cs="Times New Roman"/>
        </w:rPr>
      </w:pPr>
    </w:p>
    <w:p w:rsidR="00231518" w:rsidRPr="00AF1754" w:rsidRDefault="00231518" w:rsidP="00EE18AE">
      <w:pPr>
        <w:jc w:val="center"/>
        <w:rPr>
          <w:rFonts w:ascii="Times New Roman" w:hAnsi="Times New Roman" w:cs="Times New Roman"/>
          <w:b/>
        </w:rPr>
      </w:pPr>
      <w:r w:rsidRPr="00AF1754">
        <w:rPr>
          <w:rFonts w:ascii="Times New Roman" w:hAnsi="Times New Roman" w:cs="Times New Roman"/>
          <w:b/>
        </w:rPr>
        <w:t>Chapter IV Handling of Unusual Events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14</w:t>
      </w:r>
      <w:r w:rsidRPr="00AF1754">
        <w:rPr>
          <w:rFonts w:ascii="Times New Roman" w:hAnsi="Times New Roman" w:cs="Times New Roman"/>
          <w:b/>
        </w:rPr>
        <w:br/>
      </w:r>
      <w:r w:rsidRPr="00AF1754">
        <w:rPr>
          <w:rFonts w:ascii="Times New Roman" w:hAnsi="Times New Roman" w:cs="Times New Roman"/>
        </w:rPr>
        <w:t>    (Reporting of unusual events)</w:t>
      </w:r>
      <w:r w:rsidRPr="00AF1754">
        <w:rPr>
          <w:rFonts w:ascii="Times New Roman" w:hAnsi="Times New Roman" w:cs="Times New Roman"/>
        </w:rPr>
        <w:br/>
        <w:t>    Any director, managerial officer, or employee of this Corporation that becomes aware of any unauthorized disclosure of this Corporation's material inside information shall report to the responsible unit and the internal audit department of this Corporation as soon as practicable.</w:t>
      </w:r>
      <w:r w:rsidRPr="00AF1754">
        <w:rPr>
          <w:rFonts w:ascii="Times New Roman" w:hAnsi="Times New Roman" w:cs="Times New Roman"/>
        </w:rPr>
        <w:br/>
        <w:t>    Upon receipt of a report made pursuant to the preceding paragraph, the responsible unit shall formulate corresponding measures. When necessary, it may invite members from the internal audit and other departments to meet for discussion of the measures, and shall keep a record of the results of the measures for future reference. The internal auditors shall also perform such audits as their duties may require.</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15</w:t>
      </w:r>
      <w:r w:rsidRPr="00AF1754">
        <w:rPr>
          <w:rFonts w:ascii="Times New Roman" w:hAnsi="Times New Roman" w:cs="Times New Roman"/>
          <w:b/>
        </w:rPr>
        <w:br/>
      </w:r>
      <w:r w:rsidRPr="00AF1754">
        <w:rPr>
          <w:rFonts w:ascii="Times New Roman" w:hAnsi="Times New Roman" w:cs="Times New Roman"/>
        </w:rPr>
        <w:t>    (Disciplinary measures)</w:t>
      </w:r>
      <w:r w:rsidRPr="00AF1754">
        <w:rPr>
          <w:rFonts w:ascii="Times New Roman" w:hAnsi="Times New Roman" w:cs="Times New Roman"/>
        </w:rPr>
        <w:br/>
        <w:t>    This Corporation shall take measures to discover those responsible and take appropriate legal action against any personnel under either of the following circumstances</w:t>
      </w:r>
      <w:proofErr w:type="gramStart"/>
      <w:r w:rsidRPr="00AF1754">
        <w:rPr>
          <w:rFonts w:ascii="Times New Roman" w:hAnsi="Times New Roman" w:cs="Times New Roman"/>
        </w:rPr>
        <w:t>:</w:t>
      </w:r>
      <w:proofErr w:type="gramEnd"/>
      <w:r w:rsidRPr="00AF1754">
        <w:rPr>
          <w:rFonts w:ascii="Times New Roman" w:hAnsi="Times New Roman" w:cs="Times New Roman"/>
        </w:rPr>
        <w:br/>
      </w:r>
      <w:r w:rsidR="008874D1" w:rsidRPr="00AF1754">
        <w:rPr>
          <w:rFonts w:ascii="Times New Roman" w:hAnsi="Times New Roman" w:cs="Times New Roman" w:hint="eastAsia"/>
        </w:rPr>
        <w:t xml:space="preserve">1. </w:t>
      </w:r>
      <w:r w:rsidRPr="00AF1754">
        <w:rPr>
          <w:rFonts w:ascii="Times New Roman" w:hAnsi="Times New Roman" w:cs="Times New Roman"/>
        </w:rPr>
        <w:t>Personnel of this Corporation disclose material inside information without authorization to any outside party, or otherwise violate these Procedures or any other applicable law or regulation.</w:t>
      </w:r>
    </w:p>
    <w:p w:rsidR="00231518" w:rsidRPr="00AF1754" w:rsidRDefault="008874D1" w:rsidP="00EE18AE">
      <w:pPr>
        <w:rPr>
          <w:rFonts w:ascii="Times New Roman" w:hAnsi="Times New Roman" w:cs="Times New Roman"/>
        </w:rPr>
      </w:pPr>
      <w:r w:rsidRPr="00AF1754">
        <w:rPr>
          <w:rFonts w:ascii="Times New Roman" w:hAnsi="Times New Roman" w:cs="Times New Roman" w:hint="eastAsia"/>
        </w:rPr>
        <w:t xml:space="preserve">2. </w:t>
      </w:r>
      <w:r w:rsidR="00231518" w:rsidRPr="00AF1754">
        <w:rPr>
          <w:rFonts w:ascii="Times New Roman" w:hAnsi="Times New Roman" w:cs="Times New Roman"/>
        </w:rPr>
        <w:t>A spokesperson or deputy spokesperson of this Corporation communicates to any outside party any information beyond the scope authorized by this Corporation, or otherwise violates these Procedures or any other applicable law or regulation.</w:t>
      </w:r>
    </w:p>
    <w:p w:rsidR="00231518" w:rsidRPr="00AF1754" w:rsidRDefault="00231518" w:rsidP="00EE18AE">
      <w:pPr>
        <w:rPr>
          <w:rFonts w:ascii="Times New Roman" w:hAnsi="Times New Roman" w:cs="Times New Roman"/>
        </w:rPr>
      </w:pPr>
      <w:r w:rsidRPr="00AF1754">
        <w:rPr>
          <w:rFonts w:ascii="Times New Roman" w:hAnsi="Times New Roman" w:cs="Times New Roman"/>
        </w:rPr>
        <w:t>    If any person outside this Corporation divulges any material inside information of this Corporation, thereby causing damage to any property or interest of this Corporation, this Corporation shall pursue appropriate measures to hold the person divulging the information legally liable.</w:t>
      </w:r>
    </w:p>
    <w:p w:rsidR="00EE18AE" w:rsidRPr="00AF1754" w:rsidRDefault="00EE18AE" w:rsidP="00EE18AE">
      <w:pPr>
        <w:rPr>
          <w:rFonts w:ascii="Times New Roman" w:hAnsi="Times New Roman" w:cs="Times New Roman"/>
        </w:rPr>
      </w:pPr>
    </w:p>
    <w:p w:rsidR="00EE18AE" w:rsidRPr="00AF1754" w:rsidRDefault="00EE18AE" w:rsidP="00EE18AE">
      <w:pPr>
        <w:rPr>
          <w:rFonts w:ascii="Times New Roman" w:hAnsi="Times New Roman" w:cs="Times New Roman"/>
        </w:rPr>
      </w:pPr>
    </w:p>
    <w:p w:rsidR="00231518" w:rsidRPr="00AF1754" w:rsidRDefault="00231518" w:rsidP="00EE18AE">
      <w:pPr>
        <w:jc w:val="center"/>
        <w:rPr>
          <w:rFonts w:ascii="Times New Roman" w:hAnsi="Times New Roman" w:cs="Times New Roman"/>
          <w:b/>
        </w:rPr>
      </w:pPr>
      <w:r w:rsidRPr="00AF1754">
        <w:rPr>
          <w:rFonts w:ascii="Times New Roman" w:hAnsi="Times New Roman" w:cs="Times New Roman"/>
          <w:b/>
        </w:rPr>
        <w:t>Chapter V Internal Controls and Awareness Campaigns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16</w:t>
      </w:r>
      <w:r w:rsidRPr="00AF1754">
        <w:rPr>
          <w:rFonts w:ascii="Times New Roman" w:hAnsi="Times New Roman" w:cs="Times New Roman"/>
          <w:b/>
        </w:rPr>
        <w:br/>
      </w:r>
      <w:r w:rsidRPr="00AF1754">
        <w:rPr>
          <w:rFonts w:ascii="Times New Roman" w:hAnsi="Times New Roman" w:cs="Times New Roman"/>
        </w:rPr>
        <w:t>    (Internal controls)</w:t>
      </w:r>
      <w:r w:rsidRPr="00AF1754">
        <w:rPr>
          <w:rFonts w:ascii="Times New Roman" w:hAnsi="Times New Roman" w:cs="Times New Roman"/>
        </w:rPr>
        <w:br/>
        <w:t>    These Procedures shall be incorporated into this Corporation's internal control system. The internal auditors shall</w:t>
      </w:r>
      <w:r w:rsidR="00BC4041" w:rsidRPr="00AF1754">
        <w:rPr>
          <w:rFonts w:ascii="Times New Roman" w:hAnsi="Times New Roman" w:cs="Times New Roman" w:hint="eastAsia"/>
        </w:rPr>
        <w:t>,</w:t>
      </w:r>
      <w:r w:rsidR="00BC4041" w:rsidRPr="00AF1754">
        <w:rPr>
          <w:rFonts w:ascii="Times New Roman" w:hAnsi="Times New Roman" w:cs="Times New Roman"/>
        </w:rPr>
        <w:t xml:space="preserve"> based on risk assessments</w:t>
      </w:r>
      <w:r w:rsidR="00BC4041" w:rsidRPr="00AF1754">
        <w:rPr>
          <w:rFonts w:ascii="Times New Roman" w:hAnsi="Times New Roman" w:cs="Times New Roman" w:hint="eastAsia"/>
        </w:rPr>
        <w:t>,</w:t>
      </w:r>
      <w:r w:rsidRPr="00AF1754">
        <w:rPr>
          <w:rFonts w:ascii="Times New Roman" w:hAnsi="Times New Roman" w:cs="Times New Roman"/>
        </w:rPr>
        <w:t xml:space="preserve"> keep </w:t>
      </w:r>
      <w:proofErr w:type="gramStart"/>
      <w:r w:rsidRPr="00AF1754">
        <w:rPr>
          <w:rFonts w:ascii="Times New Roman" w:hAnsi="Times New Roman" w:cs="Times New Roman"/>
        </w:rPr>
        <w:t>themselves</w:t>
      </w:r>
      <w:proofErr w:type="gramEnd"/>
      <w:r w:rsidRPr="00AF1754">
        <w:rPr>
          <w:rFonts w:ascii="Times New Roman" w:hAnsi="Times New Roman" w:cs="Times New Roman"/>
        </w:rPr>
        <w:t xml:space="preserve"> </w:t>
      </w:r>
      <w:r w:rsidRPr="00AF1754">
        <w:rPr>
          <w:rFonts w:ascii="Times New Roman" w:hAnsi="Times New Roman" w:cs="Times New Roman"/>
        </w:rPr>
        <w:lastRenderedPageBreak/>
        <w:t>informed of the status of compliance with these Procedures and shall prepare related audit reports, so as to ensure full implementation of the procedures for handling material inside information.</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17</w:t>
      </w:r>
      <w:r w:rsidRPr="00AF1754">
        <w:rPr>
          <w:rFonts w:ascii="Times New Roman" w:hAnsi="Times New Roman" w:cs="Times New Roman"/>
          <w:b/>
        </w:rPr>
        <w:br/>
      </w:r>
      <w:r w:rsidRPr="00AF1754">
        <w:rPr>
          <w:rFonts w:ascii="Times New Roman" w:hAnsi="Times New Roman" w:cs="Times New Roman"/>
        </w:rPr>
        <w:t>    (Awareness campaigns)</w:t>
      </w:r>
      <w:r w:rsidRPr="00AF1754">
        <w:rPr>
          <w:rFonts w:ascii="Times New Roman" w:hAnsi="Times New Roman" w:cs="Times New Roman"/>
        </w:rPr>
        <w:br/>
        <w:t>    At least once per year, this Corporation shall conduct educational campaigns to promote awareness among all directors, managerial officers, and employees with respect to these Procedures and related laws and regulations.</w:t>
      </w:r>
      <w:r w:rsidRPr="00AF1754">
        <w:rPr>
          <w:rFonts w:ascii="Times New Roman" w:hAnsi="Times New Roman" w:cs="Times New Roman"/>
        </w:rPr>
        <w:br/>
        <w:t>    This Corporation shall also provide educational campaigns to new directors, managerial officers, and employees in a timely manner.</w:t>
      </w:r>
    </w:p>
    <w:p w:rsidR="00BC4041" w:rsidRPr="00AF1754" w:rsidRDefault="00BC4041" w:rsidP="00EE18AE">
      <w:pPr>
        <w:rPr>
          <w:rFonts w:ascii="Times New Roman" w:hAnsi="Times New Roman" w:cs="Times New Roman"/>
        </w:rPr>
      </w:pPr>
    </w:p>
    <w:p w:rsidR="00BC4041" w:rsidRPr="00AF1754" w:rsidRDefault="00BC4041" w:rsidP="00EE18AE">
      <w:pPr>
        <w:rPr>
          <w:rFonts w:ascii="Times New Roman" w:hAnsi="Times New Roman" w:cs="Times New Roman"/>
        </w:rPr>
      </w:pPr>
    </w:p>
    <w:p w:rsidR="00231518" w:rsidRPr="00AF1754" w:rsidRDefault="00231518" w:rsidP="00BC4041">
      <w:pPr>
        <w:jc w:val="center"/>
        <w:rPr>
          <w:rFonts w:ascii="Times New Roman" w:hAnsi="Times New Roman" w:cs="Times New Roman"/>
          <w:b/>
        </w:rPr>
      </w:pPr>
      <w:r w:rsidRPr="00AF1754">
        <w:rPr>
          <w:rFonts w:ascii="Times New Roman" w:hAnsi="Times New Roman" w:cs="Times New Roman"/>
          <w:b/>
        </w:rPr>
        <w:t>Chapter VI Supplementary Provisions</w:t>
      </w:r>
    </w:p>
    <w:p w:rsidR="00EE18AE" w:rsidRPr="00AF1754" w:rsidRDefault="00EE18AE" w:rsidP="00EE18AE">
      <w:pPr>
        <w:rPr>
          <w:rFonts w:ascii="Times New Roman" w:hAnsi="Times New Roman" w:cs="Times New Roman"/>
        </w:rPr>
      </w:pPr>
    </w:p>
    <w:p w:rsidR="00231518" w:rsidRPr="00AF1754" w:rsidRDefault="00231518" w:rsidP="00EE18AE">
      <w:pPr>
        <w:rPr>
          <w:rFonts w:ascii="Times New Roman" w:hAnsi="Times New Roman" w:cs="Times New Roman"/>
        </w:rPr>
      </w:pPr>
      <w:r w:rsidRPr="00AF1754">
        <w:rPr>
          <w:rFonts w:ascii="Times New Roman" w:hAnsi="Times New Roman" w:cs="Times New Roman"/>
          <w:b/>
        </w:rPr>
        <w:t>Article 18</w:t>
      </w:r>
      <w:r w:rsidRPr="00AF1754">
        <w:rPr>
          <w:rFonts w:ascii="Times New Roman" w:hAnsi="Times New Roman" w:cs="Times New Roman"/>
          <w:b/>
        </w:rPr>
        <w:br/>
      </w:r>
      <w:r w:rsidRPr="00AF1754">
        <w:rPr>
          <w:rFonts w:ascii="Times New Roman" w:hAnsi="Times New Roman" w:cs="Times New Roman"/>
        </w:rPr>
        <w:t>    These Procedures, and any amendments to them, shall be implemented upon approval by the board of directors.</w:t>
      </w:r>
    </w:p>
    <w:p w:rsidR="00FB14DE" w:rsidRPr="00AF1754" w:rsidRDefault="00FB14DE" w:rsidP="00EE18AE">
      <w:pPr>
        <w:rPr>
          <w:rFonts w:ascii="Times New Roman" w:hAnsi="Times New Roman" w:cs="Times New Roman"/>
        </w:rPr>
      </w:pPr>
    </w:p>
    <w:p w:rsidR="00A55159" w:rsidRDefault="00A55159" w:rsidP="00BC4041">
      <w:pPr>
        <w:rPr>
          <w:rFonts w:ascii="Times New Roman" w:hAnsi="Times New Roman" w:cs="Times New Roman" w:hint="eastAsia"/>
        </w:rPr>
      </w:pPr>
    </w:p>
    <w:p w:rsidR="00BC4041" w:rsidRPr="00AF1754" w:rsidRDefault="00BC4041" w:rsidP="00BC4041">
      <w:pPr>
        <w:rPr>
          <w:rFonts w:ascii="Times New Roman" w:hAnsi="Times New Roman" w:cs="Times New Roman"/>
        </w:rPr>
      </w:pPr>
      <w:proofErr w:type="gramStart"/>
      <w:r w:rsidRPr="00D43907">
        <w:rPr>
          <w:rFonts w:ascii="Times New Roman" w:hAnsi="Times New Roman" w:cs="Times New Roman"/>
        </w:rPr>
        <w:t xml:space="preserve">Established on </w:t>
      </w:r>
      <w:r w:rsidRPr="00301A77">
        <w:rPr>
          <w:rFonts w:ascii="Times New Roman" w:hAnsi="Times New Roman" w:cs="Times New Roman"/>
        </w:rPr>
        <w:t>November 11, 2022</w:t>
      </w:r>
      <w:r w:rsidRPr="00AF1754">
        <w:rPr>
          <w:rFonts w:ascii="Times New Roman" w:hAnsi="Times New Roman" w:cs="Times New Roman"/>
        </w:rPr>
        <w:t>.</w:t>
      </w:r>
      <w:proofErr w:type="gramEnd"/>
    </w:p>
    <w:p w:rsidR="00BC4041" w:rsidRPr="00AF1754" w:rsidRDefault="00BC4041" w:rsidP="00BC4041">
      <w:pPr>
        <w:rPr>
          <w:rFonts w:ascii="Times New Roman" w:hAnsi="Times New Roman" w:cs="Times New Roman"/>
        </w:rPr>
      </w:pPr>
      <w:r w:rsidRPr="00AF1754">
        <w:rPr>
          <w:rFonts w:ascii="Times New Roman" w:hAnsi="Times New Roman" w:cs="Times New Roman"/>
        </w:rPr>
        <w:t xml:space="preserve">The prior “Procedures for the Handling of Material </w:t>
      </w:r>
      <w:proofErr w:type="gramStart"/>
      <w:r w:rsidR="008C3EED" w:rsidRPr="00AF1754">
        <w:rPr>
          <w:rFonts w:ascii="Times New Roman" w:hAnsi="Times New Roman" w:cs="Times New Roman" w:hint="eastAsia"/>
        </w:rPr>
        <w:t>Inside</w:t>
      </w:r>
      <w:proofErr w:type="gramEnd"/>
      <w:r w:rsidRPr="00AF1754">
        <w:rPr>
          <w:rFonts w:ascii="Times New Roman" w:hAnsi="Times New Roman" w:cs="Times New Roman"/>
        </w:rPr>
        <w:t xml:space="preserve"> Information” established on August 15, 2011 are hereby repealed.</w:t>
      </w:r>
    </w:p>
    <w:p w:rsidR="00BC4041" w:rsidRPr="00AF1754" w:rsidRDefault="00BC4041" w:rsidP="00BC4041">
      <w:pPr>
        <w:rPr>
          <w:rFonts w:ascii="Times New Roman" w:hAnsi="Times New Roman" w:cs="Times New Roman"/>
        </w:rPr>
      </w:pPr>
      <w:r w:rsidRPr="00AF1754">
        <w:rPr>
          <w:rFonts w:ascii="Times New Roman" w:hAnsi="Times New Roman" w:cs="Times New Roman"/>
        </w:rPr>
        <w:t>Renamed and newly adopted as the “</w:t>
      </w:r>
      <w:r w:rsidR="008C3EED" w:rsidRPr="00AF1754">
        <w:rPr>
          <w:rFonts w:ascii="Times New Roman" w:hAnsi="Times New Roman" w:cs="Times New Roman"/>
        </w:rPr>
        <w:t xml:space="preserve">Procedures for Handling Material </w:t>
      </w:r>
      <w:proofErr w:type="gramStart"/>
      <w:r w:rsidR="008C3EED" w:rsidRPr="00AF1754">
        <w:rPr>
          <w:rFonts w:ascii="Times New Roman" w:hAnsi="Times New Roman" w:cs="Times New Roman"/>
        </w:rPr>
        <w:t>Inside</w:t>
      </w:r>
      <w:proofErr w:type="gramEnd"/>
      <w:r w:rsidR="008C3EED" w:rsidRPr="00AF1754">
        <w:rPr>
          <w:rFonts w:ascii="Times New Roman" w:hAnsi="Times New Roman" w:cs="Times New Roman"/>
        </w:rPr>
        <w:t xml:space="preserve"> Information and the Prevention of Insider Trading</w:t>
      </w:r>
      <w:r w:rsidRPr="00AF1754">
        <w:rPr>
          <w:rFonts w:ascii="Times New Roman" w:hAnsi="Times New Roman" w:cs="Times New Roman"/>
        </w:rPr>
        <w:t>” on November 11, 2022.</w:t>
      </w:r>
    </w:p>
    <w:p w:rsidR="00BC4041" w:rsidRPr="00AF1754" w:rsidRDefault="00BC4041" w:rsidP="00BC4041">
      <w:pPr>
        <w:rPr>
          <w:rFonts w:ascii="Times New Roman" w:hAnsi="Times New Roman" w:cs="Times New Roman"/>
        </w:rPr>
      </w:pPr>
      <w:r w:rsidRPr="00AF1754">
        <w:rPr>
          <w:rFonts w:ascii="Times New Roman" w:hAnsi="Times New Roman" w:cs="Times New Roman"/>
        </w:rPr>
        <w:t>First amendment approved on November 12, 2025.</w:t>
      </w:r>
    </w:p>
    <w:p w:rsidR="00BC4041" w:rsidRPr="00AF1754" w:rsidRDefault="00BC4041" w:rsidP="00EE18AE">
      <w:pPr>
        <w:rPr>
          <w:rFonts w:ascii="Times New Roman" w:hAnsi="Times New Roman" w:cs="Times New Roman" w:hint="eastAsia"/>
        </w:rPr>
      </w:pPr>
    </w:p>
    <w:p w:rsidR="00A55159" w:rsidRDefault="00A55159" w:rsidP="00EE18AE">
      <w:pPr>
        <w:rPr>
          <w:rFonts w:ascii="Times New Roman" w:hAnsi="Times New Roman" w:cs="Times New Roman" w:hint="eastAsia"/>
        </w:rPr>
      </w:pPr>
    </w:p>
    <w:p w:rsidR="001028FD" w:rsidRPr="00EE18AE" w:rsidRDefault="001028FD" w:rsidP="00EE18AE">
      <w:pPr>
        <w:rPr>
          <w:rFonts w:ascii="Times New Roman" w:hAnsi="Times New Roman" w:cs="Times New Roman"/>
        </w:rPr>
      </w:pPr>
      <w:r w:rsidRPr="00D43907">
        <w:rPr>
          <w:rFonts w:ascii="Times New Roman" w:hAnsi="Times New Roman" w:cs="Times New Roman"/>
        </w:rPr>
        <w:t>In the event of any inconsistency between the Chinese version and any translated version, the Chinese version shall prevail.</w:t>
      </w:r>
    </w:p>
    <w:sectPr w:rsidR="001028FD" w:rsidRPr="00EE18A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A8" w:rsidRDefault="00A037A8" w:rsidP="00231518">
      <w:r>
        <w:separator/>
      </w:r>
    </w:p>
  </w:endnote>
  <w:endnote w:type="continuationSeparator" w:id="0">
    <w:p w:rsidR="00A037A8" w:rsidRDefault="00A037A8" w:rsidP="002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A8" w:rsidRDefault="00A037A8" w:rsidP="00231518">
      <w:r>
        <w:separator/>
      </w:r>
    </w:p>
  </w:footnote>
  <w:footnote w:type="continuationSeparator" w:id="0">
    <w:p w:rsidR="00A037A8" w:rsidRDefault="00A037A8" w:rsidP="00231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FBB"/>
    <w:multiLevelType w:val="multilevel"/>
    <w:tmpl w:val="30E8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30755"/>
    <w:multiLevelType w:val="multilevel"/>
    <w:tmpl w:val="E72C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72053"/>
    <w:multiLevelType w:val="multilevel"/>
    <w:tmpl w:val="9F7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D09C6"/>
    <w:multiLevelType w:val="multilevel"/>
    <w:tmpl w:val="6340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A508FE"/>
    <w:multiLevelType w:val="multilevel"/>
    <w:tmpl w:val="3B6A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4D"/>
    <w:rsid w:val="001028FD"/>
    <w:rsid w:val="001912F7"/>
    <w:rsid w:val="001C7FC0"/>
    <w:rsid w:val="00205CFA"/>
    <w:rsid w:val="00231518"/>
    <w:rsid w:val="002A1F56"/>
    <w:rsid w:val="00301A77"/>
    <w:rsid w:val="003C5C21"/>
    <w:rsid w:val="004A2071"/>
    <w:rsid w:val="004B0305"/>
    <w:rsid w:val="004B0690"/>
    <w:rsid w:val="004C372E"/>
    <w:rsid w:val="00571393"/>
    <w:rsid w:val="005B1E96"/>
    <w:rsid w:val="005E54C8"/>
    <w:rsid w:val="006C0CB0"/>
    <w:rsid w:val="00756DCD"/>
    <w:rsid w:val="00791FFA"/>
    <w:rsid w:val="007A7B55"/>
    <w:rsid w:val="00811A66"/>
    <w:rsid w:val="008874D1"/>
    <w:rsid w:val="008C3EED"/>
    <w:rsid w:val="00951B97"/>
    <w:rsid w:val="00A037A8"/>
    <w:rsid w:val="00A55159"/>
    <w:rsid w:val="00AF1754"/>
    <w:rsid w:val="00B25BEB"/>
    <w:rsid w:val="00BC4041"/>
    <w:rsid w:val="00C42F18"/>
    <w:rsid w:val="00D43907"/>
    <w:rsid w:val="00DA134D"/>
    <w:rsid w:val="00DC495E"/>
    <w:rsid w:val="00DE7CC5"/>
    <w:rsid w:val="00EE18AE"/>
    <w:rsid w:val="00EE5E6F"/>
    <w:rsid w:val="00FB14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23151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18"/>
    <w:pPr>
      <w:tabs>
        <w:tab w:val="center" w:pos="4153"/>
        <w:tab w:val="right" w:pos="8306"/>
      </w:tabs>
      <w:snapToGrid w:val="0"/>
    </w:pPr>
    <w:rPr>
      <w:sz w:val="20"/>
      <w:szCs w:val="20"/>
    </w:rPr>
  </w:style>
  <w:style w:type="character" w:customStyle="1" w:styleId="a4">
    <w:name w:val="頁首 字元"/>
    <w:basedOn w:val="a0"/>
    <w:link w:val="a3"/>
    <w:uiPriority w:val="99"/>
    <w:rsid w:val="00231518"/>
    <w:rPr>
      <w:sz w:val="20"/>
      <w:szCs w:val="20"/>
    </w:rPr>
  </w:style>
  <w:style w:type="paragraph" w:styleId="a5">
    <w:name w:val="footer"/>
    <w:basedOn w:val="a"/>
    <w:link w:val="a6"/>
    <w:uiPriority w:val="99"/>
    <w:unhideWhenUsed/>
    <w:rsid w:val="00231518"/>
    <w:pPr>
      <w:tabs>
        <w:tab w:val="center" w:pos="4153"/>
        <w:tab w:val="right" w:pos="8306"/>
      </w:tabs>
      <w:snapToGrid w:val="0"/>
    </w:pPr>
    <w:rPr>
      <w:sz w:val="20"/>
      <w:szCs w:val="20"/>
    </w:rPr>
  </w:style>
  <w:style w:type="character" w:customStyle="1" w:styleId="a6">
    <w:name w:val="頁尾 字元"/>
    <w:basedOn w:val="a0"/>
    <w:link w:val="a5"/>
    <w:uiPriority w:val="99"/>
    <w:rsid w:val="00231518"/>
    <w:rPr>
      <w:sz w:val="20"/>
      <w:szCs w:val="20"/>
    </w:rPr>
  </w:style>
  <w:style w:type="character" w:customStyle="1" w:styleId="40">
    <w:name w:val="標題 4 字元"/>
    <w:basedOn w:val="a0"/>
    <w:link w:val="4"/>
    <w:uiPriority w:val="9"/>
    <w:rsid w:val="00231518"/>
    <w:rPr>
      <w:rFonts w:ascii="新細明體" w:eastAsia="新細明體" w:hAnsi="新細明體" w:cs="新細明體"/>
      <w:b/>
      <w:bCs/>
      <w:kern w:val="0"/>
      <w:szCs w:val="24"/>
    </w:rPr>
  </w:style>
  <w:style w:type="character" w:styleId="a7">
    <w:name w:val="annotation reference"/>
    <w:basedOn w:val="a0"/>
    <w:uiPriority w:val="99"/>
    <w:semiHidden/>
    <w:unhideWhenUsed/>
    <w:rsid w:val="003C5C21"/>
    <w:rPr>
      <w:sz w:val="18"/>
      <w:szCs w:val="18"/>
    </w:rPr>
  </w:style>
  <w:style w:type="paragraph" w:styleId="a8">
    <w:name w:val="annotation text"/>
    <w:basedOn w:val="a"/>
    <w:link w:val="a9"/>
    <w:uiPriority w:val="99"/>
    <w:semiHidden/>
    <w:unhideWhenUsed/>
    <w:rsid w:val="003C5C21"/>
  </w:style>
  <w:style w:type="character" w:customStyle="1" w:styleId="a9">
    <w:name w:val="註解文字 字元"/>
    <w:basedOn w:val="a0"/>
    <w:link w:val="a8"/>
    <w:uiPriority w:val="99"/>
    <w:semiHidden/>
    <w:rsid w:val="003C5C21"/>
  </w:style>
  <w:style w:type="paragraph" w:styleId="aa">
    <w:name w:val="annotation subject"/>
    <w:basedOn w:val="a8"/>
    <w:next w:val="a8"/>
    <w:link w:val="ab"/>
    <w:uiPriority w:val="99"/>
    <w:semiHidden/>
    <w:unhideWhenUsed/>
    <w:rsid w:val="003C5C21"/>
    <w:rPr>
      <w:b/>
      <w:bCs/>
    </w:rPr>
  </w:style>
  <w:style w:type="character" w:customStyle="1" w:styleId="ab">
    <w:name w:val="註解主旨 字元"/>
    <w:basedOn w:val="a9"/>
    <w:link w:val="aa"/>
    <w:uiPriority w:val="99"/>
    <w:semiHidden/>
    <w:rsid w:val="003C5C21"/>
    <w:rPr>
      <w:b/>
      <w:bCs/>
    </w:rPr>
  </w:style>
  <w:style w:type="paragraph" w:styleId="ac">
    <w:name w:val="Revision"/>
    <w:hidden/>
    <w:uiPriority w:val="99"/>
    <w:semiHidden/>
    <w:rsid w:val="003C5C21"/>
  </w:style>
  <w:style w:type="paragraph" w:styleId="ad">
    <w:name w:val="Balloon Text"/>
    <w:basedOn w:val="a"/>
    <w:link w:val="ae"/>
    <w:uiPriority w:val="99"/>
    <w:semiHidden/>
    <w:unhideWhenUsed/>
    <w:rsid w:val="003C5C2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C5C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4">
    <w:name w:val="heading 4"/>
    <w:basedOn w:val="a"/>
    <w:link w:val="40"/>
    <w:uiPriority w:val="9"/>
    <w:qFormat/>
    <w:rsid w:val="0023151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518"/>
    <w:pPr>
      <w:tabs>
        <w:tab w:val="center" w:pos="4153"/>
        <w:tab w:val="right" w:pos="8306"/>
      </w:tabs>
      <w:snapToGrid w:val="0"/>
    </w:pPr>
    <w:rPr>
      <w:sz w:val="20"/>
      <w:szCs w:val="20"/>
    </w:rPr>
  </w:style>
  <w:style w:type="character" w:customStyle="1" w:styleId="a4">
    <w:name w:val="頁首 字元"/>
    <w:basedOn w:val="a0"/>
    <w:link w:val="a3"/>
    <w:uiPriority w:val="99"/>
    <w:rsid w:val="00231518"/>
    <w:rPr>
      <w:sz w:val="20"/>
      <w:szCs w:val="20"/>
    </w:rPr>
  </w:style>
  <w:style w:type="paragraph" w:styleId="a5">
    <w:name w:val="footer"/>
    <w:basedOn w:val="a"/>
    <w:link w:val="a6"/>
    <w:uiPriority w:val="99"/>
    <w:unhideWhenUsed/>
    <w:rsid w:val="00231518"/>
    <w:pPr>
      <w:tabs>
        <w:tab w:val="center" w:pos="4153"/>
        <w:tab w:val="right" w:pos="8306"/>
      </w:tabs>
      <w:snapToGrid w:val="0"/>
    </w:pPr>
    <w:rPr>
      <w:sz w:val="20"/>
      <w:szCs w:val="20"/>
    </w:rPr>
  </w:style>
  <w:style w:type="character" w:customStyle="1" w:styleId="a6">
    <w:name w:val="頁尾 字元"/>
    <w:basedOn w:val="a0"/>
    <w:link w:val="a5"/>
    <w:uiPriority w:val="99"/>
    <w:rsid w:val="00231518"/>
    <w:rPr>
      <w:sz w:val="20"/>
      <w:szCs w:val="20"/>
    </w:rPr>
  </w:style>
  <w:style w:type="character" w:customStyle="1" w:styleId="40">
    <w:name w:val="標題 4 字元"/>
    <w:basedOn w:val="a0"/>
    <w:link w:val="4"/>
    <w:uiPriority w:val="9"/>
    <w:rsid w:val="00231518"/>
    <w:rPr>
      <w:rFonts w:ascii="新細明體" w:eastAsia="新細明體" w:hAnsi="新細明體" w:cs="新細明體"/>
      <w:b/>
      <w:bCs/>
      <w:kern w:val="0"/>
      <w:szCs w:val="24"/>
    </w:rPr>
  </w:style>
  <w:style w:type="character" w:styleId="a7">
    <w:name w:val="annotation reference"/>
    <w:basedOn w:val="a0"/>
    <w:uiPriority w:val="99"/>
    <w:semiHidden/>
    <w:unhideWhenUsed/>
    <w:rsid w:val="003C5C21"/>
    <w:rPr>
      <w:sz w:val="18"/>
      <w:szCs w:val="18"/>
    </w:rPr>
  </w:style>
  <w:style w:type="paragraph" w:styleId="a8">
    <w:name w:val="annotation text"/>
    <w:basedOn w:val="a"/>
    <w:link w:val="a9"/>
    <w:uiPriority w:val="99"/>
    <w:semiHidden/>
    <w:unhideWhenUsed/>
    <w:rsid w:val="003C5C21"/>
  </w:style>
  <w:style w:type="character" w:customStyle="1" w:styleId="a9">
    <w:name w:val="註解文字 字元"/>
    <w:basedOn w:val="a0"/>
    <w:link w:val="a8"/>
    <w:uiPriority w:val="99"/>
    <w:semiHidden/>
    <w:rsid w:val="003C5C21"/>
  </w:style>
  <w:style w:type="paragraph" w:styleId="aa">
    <w:name w:val="annotation subject"/>
    <w:basedOn w:val="a8"/>
    <w:next w:val="a8"/>
    <w:link w:val="ab"/>
    <w:uiPriority w:val="99"/>
    <w:semiHidden/>
    <w:unhideWhenUsed/>
    <w:rsid w:val="003C5C21"/>
    <w:rPr>
      <w:b/>
      <w:bCs/>
    </w:rPr>
  </w:style>
  <w:style w:type="character" w:customStyle="1" w:styleId="ab">
    <w:name w:val="註解主旨 字元"/>
    <w:basedOn w:val="a9"/>
    <w:link w:val="aa"/>
    <w:uiPriority w:val="99"/>
    <w:semiHidden/>
    <w:rsid w:val="003C5C21"/>
    <w:rPr>
      <w:b/>
      <w:bCs/>
    </w:rPr>
  </w:style>
  <w:style w:type="paragraph" w:styleId="ac">
    <w:name w:val="Revision"/>
    <w:hidden/>
    <w:uiPriority w:val="99"/>
    <w:semiHidden/>
    <w:rsid w:val="003C5C21"/>
  </w:style>
  <w:style w:type="paragraph" w:styleId="ad">
    <w:name w:val="Balloon Text"/>
    <w:basedOn w:val="a"/>
    <w:link w:val="ae"/>
    <w:uiPriority w:val="99"/>
    <w:semiHidden/>
    <w:unhideWhenUsed/>
    <w:rsid w:val="003C5C2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C5C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24557">
      <w:bodyDiv w:val="1"/>
      <w:marLeft w:val="0"/>
      <w:marRight w:val="0"/>
      <w:marTop w:val="0"/>
      <w:marBottom w:val="0"/>
      <w:divBdr>
        <w:top w:val="none" w:sz="0" w:space="0" w:color="auto"/>
        <w:left w:val="none" w:sz="0" w:space="0" w:color="auto"/>
        <w:bottom w:val="none" w:sz="0" w:space="0" w:color="auto"/>
        <w:right w:val="none" w:sz="0" w:space="0" w:color="auto"/>
      </w:divBdr>
      <w:divsChild>
        <w:div w:id="1119488246">
          <w:marLeft w:val="0"/>
          <w:marRight w:val="0"/>
          <w:marTop w:val="0"/>
          <w:marBottom w:val="0"/>
          <w:divBdr>
            <w:top w:val="none" w:sz="0" w:space="0" w:color="auto"/>
            <w:left w:val="none" w:sz="0" w:space="0" w:color="auto"/>
            <w:bottom w:val="none" w:sz="0" w:space="0" w:color="auto"/>
            <w:right w:val="none" w:sz="0" w:space="0" w:color="auto"/>
          </w:divBdr>
        </w:div>
        <w:div w:id="1510678235">
          <w:marLeft w:val="0"/>
          <w:marRight w:val="0"/>
          <w:marTop w:val="0"/>
          <w:marBottom w:val="0"/>
          <w:divBdr>
            <w:top w:val="none" w:sz="0" w:space="0" w:color="auto"/>
            <w:left w:val="none" w:sz="0" w:space="0" w:color="auto"/>
            <w:bottom w:val="none" w:sz="0" w:space="0" w:color="auto"/>
            <w:right w:val="none" w:sz="0" w:space="0" w:color="auto"/>
          </w:divBdr>
        </w:div>
        <w:div w:id="1122915296">
          <w:marLeft w:val="0"/>
          <w:marRight w:val="0"/>
          <w:marTop w:val="0"/>
          <w:marBottom w:val="0"/>
          <w:divBdr>
            <w:top w:val="none" w:sz="0" w:space="0" w:color="auto"/>
            <w:left w:val="none" w:sz="0" w:space="0" w:color="auto"/>
            <w:bottom w:val="none" w:sz="0" w:space="0" w:color="auto"/>
            <w:right w:val="none" w:sz="0" w:space="0" w:color="auto"/>
          </w:divBdr>
        </w:div>
        <w:div w:id="1294672018">
          <w:marLeft w:val="0"/>
          <w:marRight w:val="0"/>
          <w:marTop w:val="0"/>
          <w:marBottom w:val="150"/>
          <w:divBdr>
            <w:top w:val="single" w:sz="6" w:space="3" w:color="CCCCCC"/>
            <w:left w:val="single" w:sz="6" w:space="7" w:color="CCCCCC"/>
            <w:bottom w:val="single" w:sz="6" w:space="3" w:color="CCCCCC"/>
            <w:right w:val="single" w:sz="6" w:space="7" w:color="CCCCCC"/>
          </w:divBdr>
        </w:div>
        <w:div w:id="180513267">
          <w:marLeft w:val="0"/>
          <w:marRight w:val="0"/>
          <w:marTop w:val="0"/>
          <w:marBottom w:val="150"/>
          <w:divBdr>
            <w:top w:val="single" w:sz="6" w:space="3" w:color="CCCCCC"/>
            <w:left w:val="single" w:sz="6" w:space="7" w:color="CCCCCC"/>
            <w:bottom w:val="single" w:sz="6" w:space="3" w:color="CCCCCC"/>
            <w:right w:val="single" w:sz="6" w:space="7" w:color="CCCCCC"/>
          </w:divBdr>
        </w:div>
        <w:div w:id="1218738144">
          <w:marLeft w:val="0"/>
          <w:marRight w:val="0"/>
          <w:marTop w:val="0"/>
          <w:marBottom w:val="150"/>
          <w:divBdr>
            <w:top w:val="single" w:sz="6" w:space="3" w:color="CCCCCC"/>
            <w:left w:val="single" w:sz="6" w:space="7" w:color="CCCCCC"/>
            <w:bottom w:val="single" w:sz="6" w:space="3" w:color="CCCCCC"/>
            <w:right w:val="single" w:sz="6" w:space="7" w:color="CCCCCC"/>
          </w:divBdr>
        </w:div>
        <w:div w:id="1907910928">
          <w:marLeft w:val="0"/>
          <w:marRight w:val="0"/>
          <w:marTop w:val="0"/>
          <w:marBottom w:val="150"/>
          <w:divBdr>
            <w:top w:val="single" w:sz="6" w:space="3" w:color="CCCCCC"/>
            <w:left w:val="single" w:sz="6" w:space="7" w:color="CCCCCC"/>
            <w:bottom w:val="single" w:sz="6" w:space="3" w:color="CCCCCC"/>
            <w:right w:val="single" w:sz="6" w:space="7" w:color="CCCCCC"/>
          </w:divBdr>
        </w:div>
        <w:div w:id="1036737825">
          <w:marLeft w:val="0"/>
          <w:marRight w:val="0"/>
          <w:marTop w:val="0"/>
          <w:marBottom w:val="150"/>
          <w:divBdr>
            <w:top w:val="single" w:sz="6" w:space="3" w:color="CCCCCC"/>
            <w:left w:val="single" w:sz="6" w:space="7" w:color="CCCCCC"/>
            <w:bottom w:val="single" w:sz="6" w:space="3" w:color="CCCCCC"/>
            <w:right w:val="single" w:sz="6" w:space="7" w:color="CCCCCC"/>
          </w:divBdr>
        </w:div>
        <w:div w:id="1813136857">
          <w:marLeft w:val="0"/>
          <w:marRight w:val="0"/>
          <w:marTop w:val="0"/>
          <w:marBottom w:val="150"/>
          <w:divBdr>
            <w:top w:val="single" w:sz="6" w:space="3" w:color="CCCCCC"/>
            <w:left w:val="single" w:sz="6" w:space="7" w:color="CCCCCC"/>
            <w:bottom w:val="single" w:sz="6" w:space="3" w:color="CCCCCC"/>
            <w:right w:val="single" w:sz="6" w:space="7" w:color="CCCCCC"/>
          </w:divBdr>
        </w:div>
        <w:div w:id="1166439609">
          <w:marLeft w:val="0"/>
          <w:marRight w:val="0"/>
          <w:marTop w:val="0"/>
          <w:marBottom w:val="150"/>
          <w:divBdr>
            <w:top w:val="single" w:sz="6" w:space="3" w:color="CCCCCC"/>
            <w:left w:val="single" w:sz="6" w:space="7" w:color="CCCCCC"/>
            <w:bottom w:val="single" w:sz="6" w:space="3" w:color="CCCCCC"/>
            <w:right w:val="single" w:sz="6" w:space="7" w:color="CCCCCC"/>
          </w:divBdr>
        </w:div>
        <w:div w:id="37166275">
          <w:marLeft w:val="0"/>
          <w:marRight w:val="0"/>
          <w:marTop w:val="0"/>
          <w:marBottom w:val="150"/>
          <w:divBdr>
            <w:top w:val="single" w:sz="6" w:space="3" w:color="CCCCCC"/>
            <w:left w:val="single" w:sz="6" w:space="7" w:color="CCCCCC"/>
            <w:bottom w:val="single" w:sz="6" w:space="3" w:color="CCCCCC"/>
            <w:right w:val="single" w:sz="6" w:space="7" w:color="CCCCCC"/>
          </w:divBdr>
        </w:div>
        <w:div w:id="102699008">
          <w:marLeft w:val="0"/>
          <w:marRight w:val="0"/>
          <w:marTop w:val="0"/>
          <w:marBottom w:val="150"/>
          <w:divBdr>
            <w:top w:val="single" w:sz="6" w:space="3" w:color="CCCCCC"/>
            <w:left w:val="single" w:sz="6" w:space="7" w:color="CCCCCC"/>
            <w:bottom w:val="single" w:sz="6" w:space="3" w:color="CCCCCC"/>
            <w:right w:val="single" w:sz="6" w:space="7" w:color="CCCCCC"/>
          </w:divBdr>
        </w:div>
        <w:div w:id="157888622">
          <w:marLeft w:val="0"/>
          <w:marRight w:val="0"/>
          <w:marTop w:val="0"/>
          <w:marBottom w:val="150"/>
          <w:divBdr>
            <w:top w:val="single" w:sz="6" w:space="3" w:color="CCCCCC"/>
            <w:left w:val="single" w:sz="6" w:space="7" w:color="CCCCCC"/>
            <w:bottom w:val="single" w:sz="6" w:space="3" w:color="CCCCCC"/>
            <w:right w:val="single" w:sz="6" w:space="7" w:color="CCCCCC"/>
          </w:divBdr>
        </w:div>
        <w:div w:id="275865640">
          <w:marLeft w:val="0"/>
          <w:marRight w:val="0"/>
          <w:marTop w:val="0"/>
          <w:marBottom w:val="150"/>
          <w:divBdr>
            <w:top w:val="single" w:sz="6" w:space="3" w:color="CCCCCC"/>
            <w:left w:val="single" w:sz="6" w:space="7" w:color="CCCCCC"/>
            <w:bottom w:val="single" w:sz="6" w:space="3" w:color="CCCCCC"/>
            <w:right w:val="single" w:sz="6" w:space="7" w:color="CCCCCC"/>
          </w:divBdr>
        </w:div>
        <w:div w:id="466775937">
          <w:marLeft w:val="0"/>
          <w:marRight w:val="0"/>
          <w:marTop w:val="0"/>
          <w:marBottom w:val="150"/>
          <w:divBdr>
            <w:top w:val="single" w:sz="6" w:space="3" w:color="CCCCCC"/>
            <w:left w:val="single" w:sz="6" w:space="7" w:color="CCCCCC"/>
            <w:bottom w:val="single" w:sz="6" w:space="3" w:color="CCCCCC"/>
            <w:right w:val="single" w:sz="6" w:space="7" w:color="CCCCCC"/>
          </w:divBdr>
        </w:div>
        <w:div w:id="1333293732">
          <w:marLeft w:val="0"/>
          <w:marRight w:val="0"/>
          <w:marTop w:val="0"/>
          <w:marBottom w:val="150"/>
          <w:divBdr>
            <w:top w:val="single" w:sz="6" w:space="3" w:color="CCCCCC"/>
            <w:left w:val="single" w:sz="6" w:space="7" w:color="CCCCCC"/>
            <w:bottom w:val="single" w:sz="6" w:space="3" w:color="CCCCCC"/>
            <w:right w:val="single" w:sz="6" w:space="7" w:color="CCCCCC"/>
          </w:divBdr>
        </w:div>
        <w:div w:id="522472623">
          <w:marLeft w:val="0"/>
          <w:marRight w:val="0"/>
          <w:marTop w:val="0"/>
          <w:marBottom w:val="150"/>
          <w:divBdr>
            <w:top w:val="single" w:sz="6" w:space="3" w:color="CCCCCC"/>
            <w:left w:val="single" w:sz="6" w:space="7" w:color="CCCCCC"/>
            <w:bottom w:val="single" w:sz="6" w:space="3" w:color="CCCCCC"/>
            <w:right w:val="single" w:sz="6" w:space="7" w:color="CCCCCC"/>
          </w:divBdr>
        </w:div>
        <w:div w:id="1219167825">
          <w:marLeft w:val="0"/>
          <w:marRight w:val="0"/>
          <w:marTop w:val="0"/>
          <w:marBottom w:val="150"/>
          <w:divBdr>
            <w:top w:val="single" w:sz="6" w:space="3" w:color="CCCCCC"/>
            <w:left w:val="single" w:sz="6" w:space="7" w:color="CCCCCC"/>
            <w:bottom w:val="single" w:sz="6" w:space="3" w:color="CCCCCC"/>
            <w:right w:val="single" w:sz="6" w:space="7" w:color="CCCCCC"/>
          </w:divBdr>
        </w:div>
        <w:div w:id="1253472008">
          <w:marLeft w:val="0"/>
          <w:marRight w:val="0"/>
          <w:marTop w:val="0"/>
          <w:marBottom w:val="150"/>
          <w:divBdr>
            <w:top w:val="single" w:sz="6" w:space="3" w:color="CCCCCC"/>
            <w:left w:val="single" w:sz="6" w:space="7" w:color="CCCCCC"/>
            <w:bottom w:val="single" w:sz="6" w:space="3" w:color="CCCCCC"/>
            <w:right w:val="single" w:sz="6" w:space="7" w:color="CCCCCC"/>
          </w:divBdr>
        </w:div>
        <w:div w:id="412820763">
          <w:marLeft w:val="0"/>
          <w:marRight w:val="0"/>
          <w:marTop w:val="0"/>
          <w:marBottom w:val="150"/>
          <w:divBdr>
            <w:top w:val="single" w:sz="6" w:space="3" w:color="CCCCCC"/>
            <w:left w:val="single" w:sz="6" w:space="7" w:color="CCCCCC"/>
            <w:bottom w:val="single" w:sz="6" w:space="3" w:color="CCCCCC"/>
            <w:right w:val="single" w:sz="6" w:space="7" w:color="CCCCCC"/>
          </w:divBdr>
        </w:div>
        <w:div w:id="131484490">
          <w:marLeft w:val="0"/>
          <w:marRight w:val="0"/>
          <w:marTop w:val="0"/>
          <w:marBottom w:val="150"/>
          <w:divBdr>
            <w:top w:val="single" w:sz="6" w:space="3" w:color="CCCCCC"/>
            <w:left w:val="single" w:sz="6" w:space="7" w:color="CCCCCC"/>
            <w:bottom w:val="single" w:sz="6" w:space="3" w:color="CCCCCC"/>
            <w:right w:val="single" w:sz="6" w:space="7"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11668</Characters>
  <Application>Microsoft Office Word</Application>
  <DocSecurity>0</DocSecurity>
  <Lines>97</Lines>
  <Paragraphs>27</Paragraphs>
  <ScaleCrop>false</ScaleCrop>
  <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u9335074@gms.ndhu.edu.tw</dc:creator>
  <cp:lastModifiedBy>u9335074@gms.ndhu.edu.tw</cp:lastModifiedBy>
  <cp:revision>3</cp:revision>
  <dcterms:created xsi:type="dcterms:W3CDTF">2026-01-07T03:39:00Z</dcterms:created>
  <dcterms:modified xsi:type="dcterms:W3CDTF">2026-01-07T03:39:00Z</dcterms:modified>
</cp:coreProperties>
</file>