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20" w:rsidRPr="00FA4A31" w:rsidRDefault="00AC7E20" w:rsidP="00FA4A3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4A31">
        <w:rPr>
          <w:rFonts w:ascii="Times New Roman" w:hAnsi="Times New Roman" w:cs="Times New Roman"/>
          <w:b/>
          <w:sz w:val="44"/>
          <w:szCs w:val="44"/>
        </w:rPr>
        <w:t>Adimmune Corporation</w:t>
      </w:r>
    </w:p>
    <w:p w:rsidR="00AC7E20" w:rsidRPr="00FA4A31" w:rsidRDefault="00AC7E20" w:rsidP="00FA4A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4A31">
        <w:rPr>
          <w:rFonts w:ascii="Times New Roman" w:hAnsi="Times New Roman" w:cs="Times New Roman"/>
          <w:b/>
          <w:sz w:val="40"/>
          <w:szCs w:val="40"/>
        </w:rPr>
        <w:t>Anti-Corruption Policy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Adimmune Corporation is committed to upholding the highest standards of integrity and compliance with applicable laws, regulations, and international norms. The Company has established a robust anti-corruption management framework to ensure transparent and fair business operations and to safeguard the rights and interests of all stakeholders.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I. Policy Objectives</w:t>
      </w:r>
    </w:p>
    <w:p w:rsidR="00AC7E20" w:rsidRDefault="00FA4A31" w:rsidP="007A5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="00AC7E20" w:rsidRPr="00FA4A31">
        <w:rPr>
          <w:rFonts w:ascii="Times New Roman" w:hAnsi="Times New Roman" w:cs="Times New Roman"/>
        </w:rPr>
        <w:t>To prevent, detect, and deter any form of corruption, bribery, or improper transfer of benefits.</w:t>
      </w:r>
    </w:p>
    <w:p w:rsidR="00AC7E20" w:rsidRPr="00FA4A31" w:rsidRDefault="00FA4A31" w:rsidP="007A5331">
      <w:pPr>
        <w:rPr>
          <w:rFonts w:ascii="Times New Roman" w:hAnsi="Times New Roman" w:cs="Times New Roman"/>
        </w:rPr>
      </w:pPr>
      <w:r w:rsidRPr="00FA4A31">
        <w:rPr>
          <w:rFonts w:ascii="Times New Roman" w:hAnsi="Times New Roman" w:cs="Times New Roman" w:hint="eastAsia"/>
        </w:rPr>
        <w:t xml:space="preserve">2. </w:t>
      </w:r>
      <w:r w:rsidR="00AC7E20" w:rsidRPr="00FA4A31">
        <w:rPr>
          <w:rFonts w:ascii="Times New Roman" w:hAnsi="Times New Roman" w:cs="Times New Roman"/>
        </w:rPr>
        <w:t>To foster a culture of integrity, strengthening corporate governance and risk management.</w:t>
      </w:r>
    </w:p>
    <w:p w:rsidR="00AC7E20" w:rsidRPr="00FA4A31" w:rsidRDefault="00FA4A31" w:rsidP="007A5331">
      <w:pPr>
        <w:rPr>
          <w:rFonts w:ascii="Times New Roman" w:hAnsi="Times New Roman" w:cs="Times New Roman"/>
        </w:rPr>
      </w:pPr>
      <w:r w:rsidRPr="00FA4A31">
        <w:rPr>
          <w:rFonts w:ascii="Times New Roman" w:hAnsi="Times New Roman" w:cs="Times New Roman" w:hint="eastAsia"/>
        </w:rPr>
        <w:t xml:space="preserve">3. </w:t>
      </w:r>
      <w:r w:rsidR="00AC7E20" w:rsidRPr="00FA4A31">
        <w:rPr>
          <w:rFonts w:ascii="Times New Roman" w:hAnsi="Times New Roman" w:cs="Times New Roman"/>
        </w:rPr>
        <w:t>To ensure that all business activities comply with relevant laws and international standards, including the OECD Anti-Bribery Principles and the United Nations Global Compact (UNGC) Principles.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II. Scope of Application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This policy applies to the Company’s directors, senior management, and all employees. Suppliers, contractors, agents, and other stakeholders are also encouraged to adhere to the principles set forth herein.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III. Code of Conduct</w:t>
      </w:r>
    </w:p>
    <w:p w:rsidR="00AC7E20" w:rsidRPr="00FA4A31" w:rsidRDefault="00FA4A31" w:rsidP="00AC7E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1. </w:t>
      </w:r>
      <w:r w:rsidR="00AC7E20" w:rsidRPr="00FA4A31">
        <w:rPr>
          <w:rFonts w:ascii="Times New Roman" w:hAnsi="Times New Roman" w:cs="Times New Roman"/>
          <w:b/>
        </w:rPr>
        <w:t>Prohibition of Bribery and Improper Benefits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No individual may directly or indirectly offer, promise, request, or accept any improper benefit, including cash, gifts, entertainment, kickbacks, or any other advantage that may compromise impartial judgment.</w:t>
      </w:r>
    </w:p>
    <w:p w:rsidR="00AC7E20" w:rsidRPr="00FA4A31" w:rsidRDefault="004B2BFE" w:rsidP="00AC7E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2. </w:t>
      </w:r>
      <w:r w:rsidR="00AC7E20" w:rsidRPr="00FA4A31">
        <w:rPr>
          <w:rFonts w:ascii="Times New Roman" w:hAnsi="Times New Roman" w:cs="Times New Roman"/>
          <w:b/>
        </w:rPr>
        <w:t>Conflict of Interest Management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Any situation in which personal interests may influence corporate decision-making must be proactively disclosed, and the individual concerned must recuse themselves from related processes.</w:t>
      </w:r>
    </w:p>
    <w:p w:rsidR="00AC7E20" w:rsidRPr="00FA4A31" w:rsidRDefault="004B2BFE" w:rsidP="00AC7E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3. </w:t>
      </w:r>
      <w:r w:rsidR="00AC7E20" w:rsidRPr="00FA4A31">
        <w:rPr>
          <w:rFonts w:ascii="Times New Roman" w:hAnsi="Times New Roman" w:cs="Times New Roman"/>
          <w:b/>
        </w:rPr>
        <w:t>Political Contributions and Charitable Donations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lastRenderedPageBreak/>
        <w:t>All political contributions, donations, and sponsorships shall comply with applicable laws and follow internal authorization procedures. Such activities must not be used as a means of bribery or improper benefit.</w:t>
      </w:r>
    </w:p>
    <w:p w:rsidR="00AC7E20" w:rsidRPr="00FA4A31" w:rsidRDefault="009D69FE" w:rsidP="00AC7E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4. </w:t>
      </w:r>
      <w:r w:rsidR="00AC7E20" w:rsidRPr="00FA4A31">
        <w:rPr>
          <w:rFonts w:ascii="Times New Roman" w:hAnsi="Times New Roman" w:cs="Times New Roman"/>
          <w:b/>
        </w:rPr>
        <w:t>Accurate Records and Financial Transparency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All transactions and financial records must be complete, accurate, transparent, and subject to audit. False or misleading accounting practices intended to conceal improper conduct are strictly prohibited.</w:t>
      </w:r>
    </w:p>
    <w:p w:rsidR="00AC7E20" w:rsidRPr="00FA4A31" w:rsidRDefault="009D69FE" w:rsidP="00AC7E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5. </w:t>
      </w:r>
      <w:r w:rsidR="00AC7E20" w:rsidRPr="00FA4A31">
        <w:rPr>
          <w:rFonts w:ascii="Times New Roman" w:hAnsi="Times New Roman" w:cs="Times New Roman"/>
          <w:b/>
        </w:rPr>
        <w:t>Third-Party Management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Appropriate due diligence shall be conducted when engaging suppliers, agents, and business partners, who are required to adhere to integrity and anti-corruption principles.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IV. Training and Communication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  <w:r w:rsidRPr="00AC7E20">
        <w:rPr>
          <w:rFonts w:ascii="Times New Roman" w:hAnsi="Times New Roman" w:cs="Times New Roman"/>
        </w:rPr>
        <w:t>The Company provides regular anti-corruption training to enhance employees’ risk awareness and compliance capabilities. A culture of integrity is continuously reinforced through internal and external communication channels.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V. Reporting and Investigation Mechanisms</w:t>
      </w:r>
    </w:p>
    <w:p w:rsidR="00AC7E20" w:rsidRPr="00AC7E20" w:rsidRDefault="00E712DF" w:rsidP="00AC7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="00AC7E20" w:rsidRPr="00AC7E20">
        <w:rPr>
          <w:rFonts w:ascii="Times New Roman" w:hAnsi="Times New Roman" w:cs="Times New Roman"/>
        </w:rPr>
        <w:t>The Company has established confidential and non-retaliatory whistleblowing channels to encourage employees and stakeholders to report suspected corruption or misconduct.</w:t>
      </w:r>
    </w:p>
    <w:p w:rsidR="00AC7E20" w:rsidRPr="00AC7E20" w:rsidRDefault="00E712DF" w:rsidP="00AC7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AC7E20" w:rsidRPr="00AC7E20">
        <w:rPr>
          <w:rFonts w:ascii="Times New Roman" w:hAnsi="Times New Roman" w:cs="Times New Roman"/>
        </w:rPr>
        <w:t>All reports are independently investigated by designated units, with external parties engaged when necessary.</w:t>
      </w:r>
    </w:p>
    <w:p w:rsidR="00AC7E20" w:rsidRPr="00AC7E20" w:rsidRDefault="00E712DF" w:rsidP="00AC7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 w:rsidR="00AC7E20" w:rsidRPr="00AC7E20">
        <w:rPr>
          <w:rFonts w:ascii="Times New Roman" w:hAnsi="Times New Roman" w:cs="Times New Roman"/>
        </w:rPr>
        <w:t>Substantiated violations will result in appropriate actions, including disciplinary measures, contract termination, or legal proceedings.</w:t>
      </w:r>
    </w:p>
    <w:p w:rsidR="00AC7E20" w:rsidRPr="00AC7E20" w:rsidRDefault="00AC7E20" w:rsidP="00AC7E20">
      <w:pPr>
        <w:rPr>
          <w:rFonts w:ascii="Times New Roman" w:hAnsi="Times New Roman" w:cs="Times New Roman"/>
        </w:rPr>
      </w:pPr>
    </w:p>
    <w:p w:rsidR="00AC7E20" w:rsidRPr="00FA4A31" w:rsidRDefault="00AC7E20" w:rsidP="00AC7E20">
      <w:pPr>
        <w:rPr>
          <w:rFonts w:ascii="Times New Roman" w:hAnsi="Times New Roman" w:cs="Times New Roman"/>
          <w:b/>
          <w:sz w:val="36"/>
          <w:szCs w:val="36"/>
        </w:rPr>
      </w:pPr>
      <w:r w:rsidRPr="00FA4A31">
        <w:rPr>
          <w:rFonts w:ascii="Times New Roman" w:hAnsi="Times New Roman" w:cs="Times New Roman"/>
          <w:b/>
          <w:sz w:val="36"/>
          <w:szCs w:val="36"/>
        </w:rPr>
        <w:t>VI. Continuous Improvement</w:t>
      </w:r>
    </w:p>
    <w:p w:rsidR="00FB14DE" w:rsidRDefault="00AC7E20" w:rsidP="00AC7E20">
      <w:pPr>
        <w:rPr>
          <w:rFonts w:ascii="Times New Roman" w:hAnsi="Times New Roman" w:cs="Times New Roman" w:hint="eastAsia"/>
        </w:rPr>
      </w:pPr>
      <w:r w:rsidRPr="00AC7E20">
        <w:rPr>
          <w:rFonts w:ascii="Times New Roman" w:hAnsi="Times New Roman" w:cs="Times New Roman"/>
        </w:rPr>
        <w:t>The Company regularly reviews the effectiveness of its anti-corruption policy and management systems and continuously enhances them in response to changes in the operating environment, regulatory developments, and international best practices, thereby strengthening governance performance and long-term competitiveness.</w:t>
      </w:r>
    </w:p>
    <w:p w:rsidR="00542C93" w:rsidRDefault="00542C93" w:rsidP="00AC7E20">
      <w:pPr>
        <w:rPr>
          <w:rFonts w:ascii="Times New Roman" w:hAnsi="Times New Roman" w:cs="Times New Roman" w:hint="eastAsia"/>
        </w:rPr>
      </w:pPr>
    </w:p>
    <w:p w:rsidR="00542C93" w:rsidRDefault="00542C93" w:rsidP="00AC7E20">
      <w:pPr>
        <w:rPr>
          <w:rFonts w:ascii="Times New Roman" w:hAnsi="Times New Roman" w:cs="Times New Roman" w:hint="eastAsia"/>
        </w:rPr>
      </w:pPr>
    </w:p>
    <w:p w:rsidR="00542C93" w:rsidRPr="00AC7E20" w:rsidRDefault="00542C93" w:rsidP="00AC7E20">
      <w:pPr>
        <w:rPr>
          <w:rFonts w:ascii="Times New Roman" w:hAnsi="Times New Roman" w:cs="Times New Roman"/>
        </w:rPr>
      </w:pPr>
      <w:r w:rsidRPr="00542C93">
        <w:rPr>
          <w:rFonts w:ascii="Times New Roman" w:hAnsi="Times New Roman" w:cs="Times New Roman"/>
        </w:rPr>
        <w:t>In the event of any inconsistency between the Chinese version and any translated version, the Chinese version shall prevail.</w:t>
      </w:r>
      <w:bookmarkStart w:id="0" w:name="_GoBack"/>
      <w:bookmarkEnd w:id="0"/>
    </w:p>
    <w:sectPr w:rsidR="00542C93" w:rsidRPr="00AC7E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D2" w:rsidRDefault="00BC33D2" w:rsidP="00AC7E20">
      <w:r>
        <w:separator/>
      </w:r>
    </w:p>
  </w:endnote>
  <w:endnote w:type="continuationSeparator" w:id="0">
    <w:p w:rsidR="00BC33D2" w:rsidRDefault="00BC33D2" w:rsidP="00AC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D2" w:rsidRDefault="00BC33D2" w:rsidP="00AC7E20">
      <w:r>
        <w:separator/>
      </w:r>
    </w:p>
  </w:footnote>
  <w:footnote w:type="continuationSeparator" w:id="0">
    <w:p w:rsidR="00BC33D2" w:rsidRDefault="00BC33D2" w:rsidP="00AC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8"/>
    <w:rsid w:val="004B2BFE"/>
    <w:rsid w:val="004F3C75"/>
    <w:rsid w:val="00542C93"/>
    <w:rsid w:val="007A5331"/>
    <w:rsid w:val="009D69FE"/>
    <w:rsid w:val="00AC7E20"/>
    <w:rsid w:val="00B30232"/>
    <w:rsid w:val="00BC33D2"/>
    <w:rsid w:val="00CF11D8"/>
    <w:rsid w:val="00E712DF"/>
    <w:rsid w:val="00FA4A31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E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E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E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E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u9335074@gms.ndhu.edu.tw</dc:creator>
  <cp:keywords/>
  <dc:description/>
  <cp:lastModifiedBy>u9335074@gms.ndhu.edu.tw</cp:lastModifiedBy>
  <cp:revision>6</cp:revision>
  <dcterms:created xsi:type="dcterms:W3CDTF">2026-01-02T02:02:00Z</dcterms:created>
  <dcterms:modified xsi:type="dcterms:W3CDTF">2026-01-07T03:33:00Z</dcterms:modified>
</cp:coreProperties>
</file>