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CC" w:rsidRPr="00B7291D" w:rsidRDefault="000457CC" w:rsidP="000457CC">
      <w:pPr>
        <w:pStyle w:val="a3"/>
        <w:spacing w:beforeLines="0" w:before="0" w:afterLines="0" w:after="0" w:line="240" w:lineRule="atLeast"/>
        <w:ind w:left="0" w:firstLineChars="0" w:firstLine="0"/>
        <w:jc w:val="center"/>
        <w:rPr>
          <w:rFonts w:ascii="標楷體" w:hAnsi="標楷體" w:cs="Calibri"/>
          <w:sz w:val="32"/>
        </w:rPr>
      </w:pPr>
      <w:bookmarkStart w:id="0" w:name="_GoBack"/>
      <w:bookmarkEnd w:id="0"/>
      <w:r w:rsidRPr="00B7291D">
        <w:rPr>
          <w:rFonts w:ascii="標楷體" w:hAnsi="標楷體" w:cs="Calibri" w:hint="eastAsia"/>
          <w:sz w:val="32"/>
        </w:rPr>
        <w:t>國光生物科技</w:t>
      </w:r>
      <w:r w:rsidRPr="00B7291D">
        <w:rPr>
          <w:rFonts w:ascii="標楷體" w:hAnsi="標楷體" w:cs="Calibri"/>
          <w:sz w:val="32"/>
        </w:rPr>
        <w:t>股份有限公司</w:t>
      </w:r>
    </w:p>
    <w:p w:rsidR="000457CC" w:rsidRPr="00B7291D" w:rsidRDefault="000457CC" w:rsidP="002C0F7E">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Calibri" w:hint="eastAsia"/>
          <w:b/>
          <w:sz w:val="32"/>
          <w:szCs w:val="32"/>
        </w:rPr>
        <w:t>內部重大資訊處理暨防範內線交易管理作業程序</w:t>
      </w:r>
    </w:p>
    <w:p w:rsidR="00B22176" w:rsidRPr="00B7291D" w:rsidRDefault="00B22176" w:rsidP="002C0F7E">
      <w:pPr>
        <w:autoSpaceDE w:val="0"/>
        <w:autoSpaceDN w:val="0"/>
        <w:adjustRightInd w:val="0"/>
        <w:jc w:val="center"/>
        <w:rPr>
          <w:rFonts w:ascii="標楷體" w:eastAsia="標楷體" w:hAnsi="標楷體" w:cs="DFKaiShu-SB-Estd-BF"/>
          <w:b/>
          <w:kern w:val="0"/>
          <w:szCs w:val="24"/>
        </w:rPr>
      </w:pPr>
    </w:p>
    <w:p w:rsidR="000457CC" w:rsidRPr="00B7291D" w:rsidRDefault="000457CC" w:rsidP="002C0F7E">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第一章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總則</w:t>
      </w:r>
    </w:p>
    <w:p w:rsidR="00B22176" w:rsidRPr="00B7291D" w:rsidRDefault="00B22176" w:rsidP="000457CC">
      <w:pPr>
        <w:autoSpaceDE w:val="0"/>
        <w:autoSpaceDN w:val="0"/>
        <w:adjustRightInd w:val="0"/>
        <w:rPr>
          <w:rFonts w:ascii="標楷體" w:eastAsia="標楷體" w:hAnsi="標楷體" w:cs="DFKaiShu-SB-Estd-BF"/>
          <w:b/>
          <w:kern w:val="0"/>
          <w:szCs w:val="24"/>
        </w:rPr>
      </w:pPr>
    </w:p>
    <w:p w:rsidR="000457CC" w:rsidRPr="00B7291D" w:rsidRDefault="001625AF"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第一條:</w:t>
      </w:r>
      <w:r w:rsidR="000457CC" w:rsidRPr="00B7291D">
        <w:rPr>
          <w:rFonts w:ascii="標楷體" w:eastAsia="標楷體" w:hAnsi="標楷體" w:cs="DFKaiShu-SB-Estd-BF" w:hint="eastAsia"/>
          <w:b/>
          <w:kern w:val="0"/>
          <w:szCs w:val="24"/>
        </w:rPr>
        <w:t>本作業程序之目的</w:t>
      </w:r>
    </w:p>
    <w:p w:rsidR="0076462B"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為建立本公司良好之內部重大資訊處理及揭露機制，避免資訊不當洩漏，並確保本公司對外界發表資訊之一致性與正確性，並強化內線交易之防範，特制定本作業程序，以資遵循。</w:t>
      </w:r>
    </w:p>
    <w:p w:rsidR="002C0F7E" w:rsidRPr="00B7291D" w:rsidRDefault="002C0F7E" w:rsidP="000457CC">
      <w:pPr>
        <w:autoSpaceDE w:val="0"/>
        <w:autoSpaceDN w:val="0"/>
        <w:adjustRightInd w:val="0"/>
        <w:rPr>
          <w:rFonts w:ascii="標楷體" w:eastAsia="標楷體" w:hAnsi="標楷體" w:cs="DFKaiShu-SB-Estd-BF"/>
          <w:kern w:val="0"/>
          <w:szCs w:val="24"/>
        </w:rPr>
      </w:pPr>
    </w:p>
    <w:p w:rsidR="000457CC" w:rsidRPr="00B7291D" w:rsidRDefault="001625AF"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第二條:</w:t>
      </w:r>
      <w:r w:rsidR="000457CC" w:rsidRPr="00B7291D">
        <w:rPr>
          <w:rFonts w:ascii="標楷體" w:eastAsia="標楷體" w:hAnsi="標楷體" w:cs="DFKaiShu-SB-Estd-BF" w:hint="eastAsia"/>
          <w:b/>
          <w:kern w:val="0"/>
          <w:szCs w:val="24"/>
        </w:rPr>
        <w:t>內部重大資訊處理應依法令及本作業程序進行</w:t>
      </w:r>
    </w:p>
    <w:p w:rsidR="0076462B"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本公司辦理內部重大資訊處理、揭露及防範內線交易之管理，應依有關法律、命令及臺灣證券交易所或證券櫃檯買賣中心之規定及本作業程序辦理。</w:t>
      </w:r>
    </w:p>
    <w:p w:rsidR="0076462B" w:rsidRPr="00B7291D" w:rsidRDefault="0076462B" w:rsidP="000457CC">
      <w:pPr>
        <w:autoSpaceDE w:val="0"/>
        <w:autoSpaceDN w:val="0"/>
        <w:adjustRightInd w:val="0"/>
        <w:rPr>
          <w:rFonts w:ascii="標楷體" w:eastAsia="標楷體" w:hAnsi="標楷體" w:cs="DFKaiShu-SB-Estd-BF"/>
          <w:kern w:val="0"/>
          <w:szCs w:val="24"/>
        </w:rPr>
      </w:pPr>
    </w:p>
    <w:p w:rsidR="000457CC" w:rsidRPr="00B7291D" w:rsidRDefault="001625AF"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第三條:</w:t>
      </w:r>
      <w:r w:rsidR="000457CC" w:rsidRPr="00B7291D">
        <w:rPr>
          <w:rFonts w:ascii="標楷體" w:eastAsia="標楷體" w:hAnsi="標楷體" w:cs="DFKaiShu-SB-Estd-BF" w:hint="eastAsia"/>
          <w:b/>
          <w:kern w:val="0"/>
          <w:szCs w:val="24"/>
        </w:rPr>
        <w:t>適用對象</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本作業程序適用對象包含本公司之董事、經理人及受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w:t>
      </w:r>
    </w:p>
    <w:p w:rsidR="000457CC" w:rsidRPr="00B7291D" w:rsidRDefault="000457CC" w:rsidP="000457CC">
      <w:pPr>
        <w:autoSpaceDE w:val="0"/>
        <w:autoSpaceDN w:val="0"/>
        <w:adjustRightInd w:val="0"/>
        <w:rPr>
          <w:rFonts w:ascii="DFKaiShu-SB-Estd-BF" w:eastAsia="DFKaiShu-SB-Estd-BF" w:cs="DFKaiShu-SB-Estd-BF"/>
          <w:kern w:val="0"/>
          <w:szCs w:val="24"/>
        </w:rPr>
      </w:pPr>
      <w:r w:rsidRPr="00B7291D">
        <w:rPr>
          <w:rFonts w:ascii="標楷體" w:eastAsia="標楷體" w:hAnsi="標楷體" w:cs="DFKaiShu-SB-Estd-BF" w:hint="eastAsia"/>
          <w:kern w:val="0"/>
          <w:szCs w:val="24"/>
        </w:rPr>
        <w:t>其他符合證券交易法第</w:t>
      </w:r>
      <w:r w:rsidRPr="00B7291D">
        <w:rPr>
          <w:rFonts w:ascii="標楷體" w:eastAsia="標楷體" w:hAnsi="標楷體" w:cs="DFKaiShu-SB-Estd-BF"/>
          <w:kern w:val="0"/>
          <w:szCs w:val="24"/>
        </w:rPr>
        <w:t xml:space="preserve">157-1 </w:t>
      </w:r>
      <w:r w:rsidRPr="00B7291D">
        <w:rPr>
          <w:rFonts w:ascii="標楷體" w:eastAsia="標楷體" w:hAnsi="標楷體" w:cs="DFKaiShu-SB-Estd-BF" w:hint="eastAsia"/>
          <w:kern w:val="0"/>
          <w:szCs w:val="24"/>
        </w:rPr>
        <w:t>條第一項各款之人並獲悉本公司內部重大資訊者，本公司應促其遵守本作業程序相關規定。</w:t>
      </w:r>
    </w:p>
    <w:p w:rsidR="0076462B" w:rsidRPr="00B7291D" w:rsidRDefault="0076462B" w:rsidP="000457CC">
      <w:pPr>
        <w:autoSpaceDE w:val="0"/>
        <w:autoSpaceDN w:val="0"/>
        <w:adjustRightInd w:val="0"/>
        <w:rPr>
          <w:rFonts w:ascii="標楷體" w:eastAsia="標楷體" w:hAnsi="標楷體" w:cs="DFKaiShu-SB-Estd-BF"/>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第四條:</w:t>
      </w:r>
      <w:r w:rsidR="000457CC" w:rsidRPr="00B7291D">
        <w:rPr>
          <w:rFonts w:ascii="標楷體" w:eastAsia="標楷體" w:hAnsi="標楷體" w:cs="DFKaiShu-SB-Estd-BF" w:hint="eastAsia"/>
          <w:b/>
          <w:kern w:val="0"/>
          <w:szCs w:val="24"/>
        </w:rPr>
        <w:t>內部重大資訊涵蓋範圍</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本作業程序所稱之內部重大資訊係指證券交易法及相關法律、命令暨臺灣證券交易所相關規章所稱之重大消息或重大訊息。</w:t>
      </w:r>
    </w:p>
    <w:p w:rsidR="0076462B"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第</w:t>
      </w:r>
      <w:r w:rsidR="0076462B" w:rsidRPr="00B7291D">
        <w:rPr>
          <w:rFonts w:ascii="標楷體" w:eastAsia="標楷體" w:hAnsi="標楷體" w:cs="DFKaiShu-SB-Estd-BF" w:hint="eastAsia"/>
          <w:kern w:val="0"/>
          <w:szCs w:val="24"/>
        </w:rPr>
        <w:t>三</w:t>
      </w:r>
      <w:r w:rsidRPr="00B7291D">
        <w:rPr>
          <w:rFonts w:ascii="標楷體" w:eastAsia="標楷體" w:hAnsi="標楷體" w:cs="DFKaiShu-SB-Estd-BF" w:hint="eastAsia"/>
          <w:kern w:val="0"/>
          <w:szCs w:val="24"/>
        </w:rPr>
        <w:t>條規範之人員於獲悉本公司上述所稱之內部重大資訊時，在該消息明確後，未公開前或公開後</w:t>
      </w:r>
      <w:r w:rsidRPr="00B7291D">
        <w:rPr>
          <w:rFonts w:ascii="標楷體" w:eastAsia="標楷體" w:hAnsi="標楷體" w:cs="DFKaiShu-SB-Estd-BF"/>
          <w:kern w:val="0"/>
          <w:szCs w:val="24"/>
        </w:rPr>
        <w:t xml:space="preserve">18 </w:t>
      </w:r>
      <w:r w:rsidRPr="00B7291D">
        <w:rPr>
          <w:rFonts w:ascii="標楷體" w:eastAsia="標楷體" w:hAnsi="標楷體" w:cs="DFKaiShu-SB-Estd-BF" w:hint="eastAsia"/>
          <w:kern w:val="0"/>
          <w:szCs w:val="24"/>
        </w:rPr>
        <w:t>小時內，不得對本公司之股票或其他具有股權性質之有價證券，自行或以他人名義買入或賣出。但如法令另有修正者，依該法令之規定。</w:t>
      </w:r>
    </w:p>
    <w:p w:rsidR="003443A9" w:rsidRPr="00722E05" w:rsidRDefault="003443A9" w:rsidP="000457CC">
      <w:pPr>
        <w:autoSpaceDE w:val="0"/>
        <w:autoSpaceDN w:val="0"/>
        <w:adjustRightInd w:val="0"/>
        <w:rPr>
          <w:rFonts w:ascii="標楷體" w:eastAsia="標楷體" w:hAnsi="標楷體" w:cs="DFKaiShu-SB-Estd-BF"/>
          <w:color w:val="FF0000"/>
          <w:kern w:val="0"/>
          <w:szCs w:val="24"/>
        </w:rPr>
      </w:pPr>
      <w:r w:rsidRPr="00722E05">
        <w:rPr>
          <w:rFonts w:ascii="標楷體" w:eastAsia="標楷體" w:hAnsi="標楷體" w:cs="DFKaiShu-SB-Estd-BF" w:hint="eastAsia"/>
          <w:color w:val="FF0000"/>
          <w:kern w:val="0"/>
          <w:szCs w:val="24"/>
        </w:rPr>
        <w:t>第三條規範之人員</w:t>
      </w:r>
      <w:r w:rsidRPr="00722E05">
        <w:rPr>
          <w:rFonts w:ascii="標楷體" w:eastAsia="標楷體" w:hAnsi="標楷體"/>
          <w:color w:val="FF0000"/>
        </w:rPr>
        <w:t>於獲悉公司財務報告或相關業績內容之日起，包括 (但不限於)董事不得於年度財務報告公告前三十日，和每季財務報告公告前十五日之封閉期間交易其股票。</w:t>
      </w:r>
    </w:p>
    <w:p w:rsidR="002C0F7E" w:rsidRPr="003443A9" w:rsidRDefault="002C0F7E" w:rsidP="000457CC">
      <w:pPr>
        <w:autoSpaceDE w:val="0"/>
        <w:autoSpaceDN w:val="0"/>
        <w:adjustRightInd w:val="0"/>
        <w:rPr>
          <w:rFonts w:ascii="標楷體" w:eastAsia="標楷體" w:hAnsi="標楷體" w:cs="DFKaiShu-SB-Estd-BF"/>
          <w:b/>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第五條:</w:t>
      </w:r>
      <w:r w:rsidR="000457CC" w:rsidRPr="00B7291D">
        <w:rPr>
          <w:rFonts w:ascii="標楷體" w:eastAsia="標楷體" w:hAnsi="標楷體" w:cs="DFKaiShu-SB-Estd-BF" w:hint="eastAsia"/>
          <w:b/>
          <w:kern w:val="0"/>
          <w:szCs w:val="24"/>
        </w:rPr>
        <w:t>處理內部重大資訊專責單位</w:t>
      </w:r>
    </w:p>
    <w:p w:rsidR="00AD676E" w:rsidRPr="00B7291D" w:rsidRDefault="00AD676E" w:rsidP="000457CC">
      <w:pPr>
        <w:autoSpaceDE w:val="0"/>
        <w:autoSpaceDN w:val="0"/>
        <w:adjustRightInd w:val="0"/>
        <w:rPr>
          <w:rFonts w:ascii="標楷體" w:eastAsia="標楷體" w:hAnsi="標楷體" w:cs="TTB7CF9C5CtCID-WinCharSetFFFF-H"/>
          <w:kern w:val="0"/>
          <w:szCs w:val="24"/>
        </w:rPr>
      </w:pPr>
      <w:r w:rsidRPr="00B7291D">
        <w:rPr>
          <w:rFonts w:ascii="標楷體" w:eastAsia="標楷體" w:hAnsi="標楷體" w:cs="Calibri" w:hint="eastAsia"/>
          <w:szCs w:val="24"/>
        </w:rPr>
        <w:t>本公司應設置處理內部重大資訊專責單位，並由總經理</w:t>
      </w:r>
      <w:r w:rsidRPr="00B7291D">
        <w:rPr>
          <w:rFonts w:ascii="標楷體" w:eastAsia="標楷體" w:hAnsi="標楷體" w:cs="TTB7CF9C5CtCID-WinCharSetFFFF-H" w:hint="eastAsia"/>
          <w:kern w:val="0"/>
          <w:szCs w:val="24"/>
        </w:rPr>
        <w:t>視業務情況及管理需要</w:t>
      </w:r>
      <w:proofErr w:type="gramStart"/>
      <w:r w:rsidRPr="00B7291D">
        <w:rPr>
          <w:rFonts w:ascii="標楷體" w:eastAsia="標楷體" w:hAnsi="標楷體" w:cs="Calibri" w:hint="eastAsia"/>
          <w:szCs w:val="24"/>
        </w:rPr>
        <w:t>派任適任</w:t>
      </w:r>
      <w:proofErr w:type="gramEnd"/>
      <w:r w:rsidRPr="00B7291D">
        <w:rPr>
          <w:rFonts w:ascii="標楷體" w:eastAsia="標楷體" w:hAnsi="標楷體" w:cs="Calibri" w:hint="eastAsia"/>
          <w:szCs w:val="24"/>
        </w:rPr>
        <w:t>人員及適當人數，含總經理、發言人、</w:t>
      </w:r>
      <w:r w:rsidR="00895837" w:rsidRPr="00B7291D">
        <w:rPr>
          <w:rFonts w:ascii="標楷體" w:eastAsia="標楷體" w:hAnsi="標楷體" w:cs="Calibri" w:hint="eastAsia"/>
          <w:szCs w:val="24"/>
        </w:rPr>
        <w:t>財務主管、會計主管</w:t>
      </w:r>
      <w:r w:rsidRPr="00B7291D">
        <w:rPr>
          <w:rFonts w:ascii="標楷體" w:eastAsia="標楷體" w:hAnsi="標楷體" w:cs="Calibri" w:hint="eastAsia"/>
          <w:szCs w:val="24"/>
        </w:rPr>
        <w:t>及</w:t>
      </w:r>
      <w:r w:rsidR="00895837" w:rsidRPr="00B7291D">
        <w:rPr>
          <w:rFonts w:ascii="標楷體" w:eastAsia="標楷體" w:hAnsi="標楷體" w:cs="Calibri" w:hint="eastAsia"/>
          <w:szCs w:val="24"/>
        </w:rPr>
        <w:t>股</w:t>
      </w:r>
      <w:proofErr w:type="gramStart"/>
      <w:r w:rsidR="00895837" w:rsidRPr="00B7291D">
        <w:rPr>
          <w:rFonts w:ascii="標楷體" w:eastAsia="標楷體" w:hAnsi="標楷體" w:cs="Calibri" w:hint="eastAsia"/>
          <w:szCs w:val="24"/>
        </w:rPr>
        <w:t>務</w:t>
      </w:r>
      <w:proofErr w:type="gramEnd"/>
      <w:r w:rsidRPr="00B7291D">
        <w:rPr>
          <w:rFonts w:ascii="標楷體" w:eastAsia="標楷體" w:hAnsi="標楷體" w:cs="Calibri" w:hint="eastAsia"/>
          <w:szCs w:val="24"/>
        </w:rPr>
        <w:t>主管等成員，其職權如下</w:t>
      </w:r>
      <w:r w:rsidRPr="00B7291D">
        <w:rPr>
          <w:rFonts w:ascii="標楷體" w:eastAsia="標楷體" w:hAnsi="標楷體" w:cs="TTB7CF9C5CtCID-WinCharSetFFFF-H" w:hint="eastAsia"/>
          <w:kern w:val="0"/>
          <w:szCs w:val="24"/>
        </w:rPr>
        <w:t>：</w:t>
      </w:r>
    </w:p>
    <w:p w:rsidR="000457CC" w:rsidRPr="00B7291D" w:rsidRDefault="0076462B"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一</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負責擬訂、修訂本作業程序之草案。</w:t>
      </w:r>
    </w:p>
    <w:p w:rsidR="000457CC" w:rsidRPr="00B7291D" w:rsidRDefault="0076462B"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二</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負責受理有關內部重大資訊處理作業及與本作業程序有關之諮詢、審議及提供建議。</w:t>
      </w:r>
    </w:p>
    <w:p w:rsidR="000457CC" w:rsidRPr="00B7291D" w:rsidRDefault="0076462B"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三</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負責受理有關洩漏內部重大資訊之報告，並擬訂處理對策。</w:t>
      </w:r>
    </w:p>
    <w:p w:rsidR="000457CC" w:rsidRPr="00B7291D" w:rsidRDefault="0076462B" w:rsidP="000457CC">
      <w:pPr>
        <w:autoSpaceDE w:val="0"/>
        <w:autoSpaceDN w:val="0"/>
        <w:adjustRightInd w:val="0"/>
        <w:rPr>
          <w:rFonts w:ascii="DFKaiShu-SB-Estd-BF" w:eastAsia="DFKaiShu-SB-Estd-BF" w:cs="DFKaiShu-SB-Estd-BF"/>
          <w:kern w:val="0"/>
          <w:szCs w:val="24"/>
        </w:rPr>
      </w:pPr>
      <w:r w:rsidRPr="00B7291D">
        <w:rPr>
          <w:rFonts w:ascii="標楷體" w:eastAsia="標楷體" w:hAnsi="標楷體" w:cs="DFKaiShu-SB-Estd-BF" w:hint="eastAsia"/>
          <w:kern w:val="0"/>
          <w:szCs w:val="24"/>
        </w:rPr>
        <w:t>四</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負責擬訂與本作業程序有關之所有文件、檔案及電子紀錄等資料之保存制度。</w:t>
      </w:r>
    </w:p>
    <w:p w:rsidR="000457CC" w:rsidRPr="00B7291D" w:rsidRDefault="0076462B"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五</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其他與本作業程序有關之業務。</w:t>
      </w:r>
    </w:p>
    <w:p w:rsidR="002C0F7E" w:rsidRPr="00B7291D" w:rsidRDefault="002C0F7E" w:rsidP="000457CC">
      <w:pPr>
        <w:autoSpaceDE w:val="0"/>
        <w:autoSpaceDN w:val="0"/>
        <w:adjustRightInd w:val="0"/>
        <w:rPr>
          <w:rFonts w:ascii="標楷體" w:eastAsia="標楷體" w:hAnsi="標楷體" w:cs="DFKaiShu-SB-Estd-BF"/>
          <w:kern w:val="0"/>
          <w:szCs w:val="24"/>
        </w:rPr>
      </w:pPr>
    </w:p>
    <w:p w:rsidR="00B22176" w:rsidRPr="00B7291D" w:rsidRDefault="00B22176" w:rsidP="002C0F7E">
      <w:pPr>
        <w:autoSpaceDE w:val="0"/>
        <w:autoSpaceDN w:val="0"/>
        <w:adjustRightInd w:val="0"/>
        <w:jc w:val="center"/>
        <w:rPr>
          <w:rFonts w:ascii="標楷體" w:eastAsia="標楷體" w:hAnsi="標楷體" w:cs="DFKaiShu-SB-Estd-BF"/>
          <w:b/>
          <w:kern w:val="0"/>
          <w:szCs w:val="24"/>
        </w:rPr>
      </w:pPr>
    </w:p>
    <w:p w:rsidR="00B22176" w:rsidRPr="00B7291D" w:rsidRDefault="00B22176" w:rsidP="002C0F7E">
      <w:pPr>
        <w:autoSpaceDE w:val="0"/>
        <w:autoSpaceDN w:val="0"/>
        <w:adjustRightInd w:val="0"/>
        <w:jc w:val="center"/>
        <w:rPr>
          <w:rFonts w:ascii="標楷體" w:eastAsia="標楷體" w:hAnsi="標楷體" w:cs="DFKaiShu-SB-Estd-BF"/>
          <w:b/>
          <w:kern w:val="0"/>
          <w:szCs w:val="24"/>
        </w:rPr>
      </w:pPr>
    </w:p>
    <w:p w:rsidR="000457CC" w:rsidRPr="00B7291D" w:rsidRDefault="000457CC" w:rsidP="002C0F7E">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第二章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內部重大資訊保密作業程序</w:t>
      </w:r>
    </w:p>
    <w:p w:rsidR="002C0F7E" w:rsidRPr="00B7291D" w:rsidRDefault="002C0F7E" w:rsidP="000457CC">
      <w:pPr>
        <w:autoSpaceDE w:val="0"/>
        <w:autoSpaceDN w:val="0"/>
        <w:adjustRightInd w:val="0"/>
        <w:rPr>
          <w:rFonts w:ascii="標楷體" w:eastAsia="標楷體" w:hAnsi="標楷體" w:cs="DFKaiShu-SB-Estd-BF"/>
          <w:b/>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第六條:</w:t>
      </w:r>
      <w:r w:rsidR="000457CC" w:rsidRPr="00B7291D">
        <w:rPr>
          <w:rFonts w:ascii="標楷體" w:eastAsia="標楷體" w:hAnsi="標楷體" w:cs="DFKaiShu-SB-Estd-BF" w:hint="eastAsia"/>
          <w:b/>
          <w:kern w:val="0"/>
          <w:szCs w:val="24"/>
        </w:rPr>
        <w:t>保密防火牆作業</w:t>
      </w:r>
      <w:r w:rsidR="000457CC" w:rsidRPr="00B7291D">
        <w:rPr>
          <w:rFonts w:ascii="標楷體" w:eastAsia="標楷體" w:hAnsi="標楷體" w:cs="DFKaiShu-SB-Estd-BF"/>
          <w:b/>
          <w:kern w:val="0"/>
          <w:szCs w:val="24"/>
        </w:rPr>
        <w:t>-</w:t>
      </w:r>
      <w:r w:rsidR="000457CC" w:rsidRPr="00B7291D">
        <w:rPr>
          <w:rFonts w:ascii="標楷體" w:eastAsia="標楷體" w:hAnsi="標楷體" w:cs="DFKaiShu-SB-Estd-BF" w:hint="eastAsia"/>
          <w:b/>
          <w:kern w:val="0"/>
          <w:szCs w:val="24"/>
        </w:rPr>
        <w:t>人員</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人應以善良管理人之注意及忠實義務，本誠實信用原則執行業務，並簽署保密協定。</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知悉本公司內部重大資訊之董事、經理人及受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人不得洩露所知悉之內部重大資訊予他人。</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本公司之董事、經理人及受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人不得向知悉本公司內部重大資訊之人探詢或蒐集與個人職務不相關之公司未公開內部重大資訊，對於非因執行業務得知本公司未公開之內部重大資訊亦不得向其他人洩露。</w:t>
      </w:r>
    </w:p>
    <w:p w:rsidR="0076462B" w:rsidRPr="00B7291D" w:rsidRDefault="0076462B" w:rsidP="000457CC">
      <w:pPr>
        <w:autoSpaceDE w:val="0"/>
        <w:autoSpaceDN w:val="0"/>
        <w:adjustRightInd w:val="0"/>
        <w:rPr>
          <w:rFonts w:ascii="標楷體" w:eastAsia="標楷體" w:hAnsi="標楷體" w:cs="DFKaiShu-SB-Estd-BF"/>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第七條:</w:t>
      </w:r>
      <w:r w:rsidR="000457CC" w:rsidRPr="00B7291D">
        <w:rPr>
          <w:rFonts w:ascii="標楷體" w:eastAsia="標楷體" w:hAnsi="標楷體" w:cs="DFKaiShu-SB-Estd-BF" w:hint="eastAsia"/>
          <w:b/>
          <w:kern w:val="0"/>
          <w:szCs w:val="24"/>
        </w:rPr>
        <w:t>保密防火牆作業</w:t>
      </w:r>
      <w:r w:rsidR="000457CC" w:rsidRPr="00B7291D">
        <w:rPr>
          <w:rFonts w:ascii="標楷體" w:eastAsia="標楷體" w:hAnsi="標楷體" w:cs="DFKaiShu-SB-Estd-BF"/>
          <w:b/>
          <w:kern w:val="0"/>
          <w:szCs w:val="24"/>
        </w:rPr>
        <w:t>-</w:t>
      </w:r>
      <w:r w:rsidR="000457CC" w:rsidRPr="00B7291D">
        <w:rPr>
          <w:rFonts w:ascii="標楷體" w:eastAsia="標楷體" w:hAnsi="標楷體" w:cs="DFKaiShu-SB-Estd-BF" w:hint="eastAsia"/>
          <w:b/>
          <w:kern w:val="0"/>
          <w:szCs w:val="24"/>
        </w:rPr>
        <w:t>物</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本公司內部重大資訊檔案文件以書面傳遞時，應有適當之保護。以電子郵件或其他電子方式傳送時，須以適當的加密或電子簽章等安全技術處理。</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公司內部重大資訊之檔案文件，應備份並保存於安全之處所。</w:t>
      </w:r>
    </w:p>
    <w:p w:rsidR="00C23910" w:rsidRPr="00B7291D" w:rsidRDefault="00C23910" w:rsidP="000457CC">
      <w:pPr>
        <w:autoSpaceDE w:val="0"/>
        <w:autoSpaceDN w:val="0"/>
        <w:adjustRightInd w:val="0"/>
        <w:rPr>
          <w:rFonts w:ascii="標楷體" w:eastAsia="標楷體" w:hAnsi="標楷體" w:cs="DFKaiShu-SB-Estd-BF"/>
          <w:b/>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第八條:</w:t>
      </w:r>
      <w:r w:rsidR="000457CC" w:rsidRPr="00B7291D">
        <w:rPr>
          <w:rFonts w:ascii="標楷體" w:eastAsia="標楷體" w:hAnsi="標楷體" w:cs="DFKaiShu-SB-Estd-BF" w:hint="eastAsia"/>
          <w:b/>
          <w:kern w:val="0"/>
          <w:szCs w:val="24"/>
        </w:rPr>
        <w:t>保密防火牆之運作</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本公司應確保前二條所訂防火牆之建立，並採取下列措施：</w:t>
      </w:r>
    </w:p>
    <w:p w:rsidR="000457CC" w:rsidRPr="00B7291D" w:rsidRDefault="00C23910"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一</w:t>
      </w:r>
      <w:r w:rsidRPr="00B7291D">
        <w:rPr>
          <w:rFonts w:ascii="標楷體" w:eastAsia="標楷體" w:hAnsi="標楷體" w:cs="Arial Unicode MS" w:hint="eastAsia"/>
          <w:kern w:val="0"/>
          <w:szCs w:val="24"/>
        </w:rPr>
        <w:t>、</w:t>
      </w:r>
      <w:proofErr w:type="gramStart"/>
      <w:r w:rsidR="000457CC" w:rsidRPr="00B7291D">
        <w:rPr>
          <w:rFonts w:ascii="標楷體" w:eastAsia="標楷體" w:hAnsi="標楷體" w:cs="DFKaiShu-SB-Estd-BF" w:hint="eastAsia"/>
          <w:kern w:val="0"/>
          <w:szCs w:val="24"/>
        </w:rPr>
        <w:t>採</w:t>
      </w:r>
      <w:proofErr w:type="gramEnd"/>
      <w:r w:rsidR="000457CC" w:rsidRPr="00B7291D">
        <w:rPr>
          <w:rFonts w:ascii="標楷體" w:eastAsia="標楷體" w:hAnsi="標楷體" w:cs="DFKaiShu-SB-Estd-BF" w:hint="eastAsia"/>
          <w:kern w:val="0"/>
          <w:szCs w:val="24"/>
        </w:rPr>
        <w:t>行適當防火牆管控措施並定期測試。</w:t>
      </w:r>
    </w:p>
    <w:p w:rsidR="000457CC" w:rsidRPr="00B7291D" w:rsidRDefault="00C23910"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二</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加強公司未公開之內部重大資訊檔案文件之保管、保密措施。</w:t>
      </w:r>
    </w:p>
    <w:p w:rsidR="00C23910" w:rsidRPr="00B7291D" w:rsidRDefault="00C23910" w:rsidP="000457CC">
      <w:pPr>
        <w:autoSpaceDE w:val="0"/>
        <w:autoSpaceDN w:val="0"/>
        <w:adjustRightInd w:val="0"/>
        <w:rPr>
          <w:rFonts w:ascii="標楷體" w:eastAsia="標楷體" w:hAnsi="標楷體" w:cs="DFKaiShu-SB-Estd-BF"/>
          <w:b/>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第九條:</w:t>
      </w:r>
      <w:r w:rsidR="000457CC" w:rsidRPr="00B7291D">
        <w:rPr>
          <w:rFonts w:ascii="標楷體" w:eastAsia="標楷體" w:hAnsi="標楷體" w:cs="DFKaiShu-SB-Estd-BF" w:hint="eastAsia"/>
          <w:b/>
          <w:kern w:val="0"/>
          <w:szCs w:val="24"/>
        </w:rPr>
        <w:t>外部機構或人員保密作業</w:t>
      </w:r>
    </w:p>
    <w:p w:rsidR="00C23910"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本公司以外之機構或人員因參與本公司併購、重要備忘錄、策略聯盟、其他業務合作計畫或重要契約之簽訂，應簽署保密協定，並不得洩露所知悉之本公司內部重大資訊予他人。</w:t>
      </w:r>
    </w:p>
    <w:p w:rsidR="00ED640A" w:rsidRPr="00B7291D" w:rsidRDefault="00ED640A" w:rsidP="000457CC">
      <w:pPr>
        <w:autoSpaceDE w:val="0"/>
        <w:autoSpaceDN w:val="0"/>
        <w:adjustRightInd w:val="0"/>
        <w:rPr>
          <w:rFonts w:ascii="標楷體" w:eastAsia="標楷體" w:hAnsi="標楷體" w:cs="DFKaiShu-SB-Estd-BF"/>
          <w:b/>
          <w:kern w:val="0"/>
          <w:szCs w:val="24"/>
        </w:rPr>
      </w:pPr>
    </w:p>
    <w:p w:rsidR="000457CC" w:rsidRPr="00B7291D" w:rsidRDefault="000457CC" w:rsidP="00ED640A">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第三章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內部重大資訊揭露之處理程序</w:t>
      </w:r>
    </w:p>
    <w:p w:rsidR="00C23910" w:rsidRPr="00B7291D" w:rsidRDefault="00C23910" w:rsidP="000457CC">
      <w:pPr>
        <w:autoSpaceDE w:val="0"/>
        <w:autoSpaceDN w:val="0"/>
        <w:adjustRightInd w:val="0"/>
        <w:rPr>
          <w:rFonts w:ascii="標楷體" w:eastAsia="標楷體" w:hAnsi="標楷體" w:cs="DFKaiShu-SB-Estd-BF"/>
          <w:b/>
          <w:kern w:val="0"/>
          <w:szCs w:val="24"/>
        </w:rPr>
      </w:pPr>
    </w:p>
    <w:p w:rsidR="000457CC" w:rsidRPr="00B7291D" w:rsidRDefault="0076462B"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第十條:</w:t>
      </w:r>
      <w:r w:rsidR="000457CC" w:rsidRPr="00B7291D">
        <w:rPr>
          <w:rFonts w:ascii="標楷體" w:eastAsia="標楷體" w:hAnsi="標楷體" w:cs="DFKaiShu-SB-Estd-BF" w:hint="eastAsia"/>
          <w:b/>
          <w:kern w:val="0"/>
          <w:szCs w:val="24"/>
        </w:rPr>
        <w:t>內部重大資訊揭露之原則及評估程序</w:t>
      </w:r>
    </w:p>
    <w:p w:rsidR="000457CC" w:rsidRPr="00B7291D" w:rsidRDefault="00C23910"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一</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本公司對外揭露內部重大資訊應秉持下列原則：</w:t>
      </w:r>
    </w:p>
    <w:p w:rsidR="000457CC" w:rsidRPr="00B7291D" w:rsidRDefault="00ED640A"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 xml:space="preserve">    </w:t>
      </w:r>
      <w:r w:rsidR="000457CC" w:rsidRPr="00B7291D">
        <w:rPr>
          <w:rFonts w:ascii="標楷體" w:eastAsia="標楷體" w:hAnsi="標楷體" w:cs="DFKaiShu-SB-Estd-BF"/>
          <w:kern w:val="0"/>
          <w:szCs w:val="24"/>
        </w:rPr>
        <w:t>1</w:t>
      </w:r>
      <w:r w:rsidR="00C23910" w:rsidRPr="00B7291D">
        <w:rPr>
          <w:rFonts w:ascii="標楷體" w:eastAsia="標楷體" w:hAnsi="標楷體" w:cs="DFKaiShu-SB-Estd-BF" w:hint="eastAsia"/>
          <w:kern w:val="0"/>
          <w:szCs w:val="24"/>
        </w:rPr>
        <w:t>.</w:t>
      </w:r>
      <w:r w:rsidR="000457CC" w:rsidRPr="00B7291D">
        <w:rPr>
          <w:rFonts w:ascii="標楷體" w:eastAsia="標楷體" w:hAnsi="標楷體" w:cs="DFKaiShu-SB-Estd-BF" w:hint="eastAsia"/>
          <w:kern w:val="0"/>
          <w:szCs w:val="24"/>
        </w:rPr>
        <w:t>資訊之揭露應正確、完整且即時。</w:t>
      </w:r>
    </w:p>
    <w:p w:rsidR="000457CC" w:rsidRPr="00B7291D" w:rsidRDefault="00ED640A"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 xml:space="preserve">    </w:t>
      </w:r>
      <w:r w:rsidR="000457CC" w:rsidRPr="00B7291D">
        <w:rPr>
          <w:rFonts w:ascii="標楷體" w:eastAsia="標楷體" w:hAnsi="標楷體" w:cs="DFKaiShu-SB-Estd-BF"/>
          <w:kern w:val="0"/>
          <w:szCs w:val="24"/>
        </w:rPr>
        <w:t>2.</w:t>
      </w:r>
      <w:r w:rsidR="000457CC" w:rsidRPr="00B7291D">
        <w:rPr>
          <w:rFonts w:ascii="標楷體" w:eastAsia="標楷體" w:hAnsi="標楷體" w:cs="DFKaiShu-SB-Estd-BF" w:hint="eastAsia"/>
          <w:kern w:val="0"/>
          <w:szCs w:val="24"/>
        </w:rPr>
        <w:t>資訊之揭露應有依據。</w:t>
      </w:r>
    </w:p>
    <w:p w:rsidR="000457CC" w:rsidRPr="00B7291D" w:rsidRDefault="00ED640A"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 xml:space="preserve">    </w:t>
      </w:r>
      <w:r w:rsidR="000457CC" w:rsidRPr="00B7291D">
        <w:rPr>
          <w:rFonts w:ascii="標楷體" w:eastAsia="標楷體" w:hAnsi="標楷體" w:cs="DFKaiShu-SB-Estd-BF"/>
          <w:kern w:val="0"/>
          <w:szCs w:val="24"/>
        </w:rPr>
        <w:t>3.</w:t>
      </w:r>
      <w:r w:rsidR="000457CC" w:rsidRPr="00B7291D">
        <w:rPr>
          <w:rFonts w:ascii="標楷體" w:eastAsia="標楷體" w:hAnsi="標楷體" w:cs="DFKaiShu-SB-Estd-BF" w:hint="eastAsia"/>
          <w:kern w:val="0"/>
          <w:szCs w:val="24"/>
        </w:rPr>
        <w:t>資訊應公平揭露。</w:t>
      </w:r>
    </w:p>
    <w:p w:rsidR="000457CC" w:rsidRPr="00B7291D" w:rsidRDefault="00C23910"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二</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評估程序：</w:t>
      </w:r>
    </w:p>
    <w:p w:rsidR="00AD676E" w:rsidRPr="00B7291D" w:rsidRDefault="00ED640A" w:rsidP="00AD676E">
      <w:pPr>
        <w:adjustRightInd w:val="0"/>
        <w:spacing w:line="240" w:lineRule="atLeast"/>
        <w:rPr>
          <w:rFonts w:ascii="標楷體" w:eastAsia="標楷體" w:hAnsi="標楷體" w:cs="Calibri"/>
          <w:szCs w:val="24"/>
        </w:rPr>
      </w:pPr>
      <w:r w:rsidRPr="00B7291D">
        <w:rPr>
          <w:rFonts w:ascii="標楷體" w:eastAsia="標楷體" w:hAnsi="標楷體" w:cs="DFKaiShu-SB-Estd-BF" w:hint="eastAsia"/>
          <w:kern w:val="0"/>
          <w:szCs w:val="24"/>
        </w:rPr>
        <w:t xml:space="preserve">   </w:t>
      </w:r>
      <w:r w:rsidR="00AD676E" w:rsidRPr="00B7291D">
        <w:rPr>
          <w:rFonts w:ascii="標楷體" w:eastAsia="標楷體" w:hAnsi="標楷體" w:cs="Calibri"/>
          <w:szCs w:val="24"/>
        </w:rPr>
        <w:t>本公司決議之重大決策或發生重要事件符合「臺灣證券交易所股份有限公司對有價證券上市公司重大訊息之查證暨公開處理程序」規定，或經進一步評估</w:t>
      </w:r>
      <w:proofErr w:type="gramStart"/>
      <w:r w:rsidR="00AD676E" w:rsidRPr="00B7291D">
        <w:rPr>
          <w:rFonts w:ascii="標楷體" w:eastAsia="標楷體" w:hAnsi="標楷體" w:cs="Calibri"/>
          <w:szCs w:val="24"/>
        </w:rPr>
        <w:t>重大性後</w:t>
      </w:r>
      <w:proofErr w:type="gramEnd"/>
      <w:r w:rsidR="00AD676E" w:rsidRPr="00B7291D">
        <w:rPr>
          <w:rFonts w:ascii="標楷體" w:eastAsia="標楷體" w:hAnsi="標楷體" w:cs="Calibri"/>
          <w:szCs w:val="24"/>
        </w:rPr>
        <w:t>，決策或事件對本公司財務、業務、股東權益或證券價格具重大影響者，權責單位應於事實發</w:t>
      </w:r>
      <w:r w:rsidR="00AD676E" w:rsidRPr="00B7291D">
        <w:rPr>
          <w:rFonts w:ascii="標楷體" w:eastAsia="標楷體" w:hAnsi="標楷體" w:cs="Calibri"/>
          <w:szCs w:val="24"/>
        </w:rPr>
        <w:lastRenderedPageBreak/>
        <w:t>生日填報「重大訊息發布申請書」及「重大訊息評估檢核表」經單位主管簽核後，送交本公司重大訊息專責單位檢視複核後，</w:t>
      </w:r>
      <w:r w:rsidR="00AD676E" w:rsidRPr="00B7291D">
        <w:rPr>
          <w:rFonts w:ascii="標楷體" w:eastAsia="標楷體" w:hAnsi="標楷體" w:cs="Calibri" w:hint="eastAsia"/>
          <w:szCs w:val="24"/>
        </w:rPr>
        <w:t>於法令規定發布時限前</w:t>
      </w:r>
      <w:r w:rsidR="00AD676E" w:rsidRPr="00B7291D">
        <w:rPr>
          <w:rFonts w:ascii="標楷體" w:eastAsia="標楷體" w:hAnsi="標楷體" w:cs="Calibri"/>
          <w:szCs w:val="24"/>
        </w:rPr>
        <w:t>經本公司</w:t>
      </w:r>
      <w:r w:rsidR="00AD676E" w:rsidRPr="00B7291D">
        <w:rPr>
          <w:rFonts w:ascii="標楷體" w:eastAsia="標楷體" w:hAnsi="標楷體" w:cs="Calibri" w:hint="eastAsia"/>
          <w:szCs w:val="24"/>
        </w:rPr>
        <w:t>【發言人】</w:t>
      </w:r>
      <w:r w:rsidR="00AD676E" w:rsidRPr="00B7291D">
        <w:rPr>
          <w:rFonts w:ascii="標楷體" w:eastAsia="標楷體" w:hAnsi="標楷體" w:cs="Calibri"/>
          <w:szCs w:val="24"/>
        </w:rPr>
        <w:t>核准</w:t>
      </w:r>
      <w:r w:rsidR="00AD676E" w:rsidRPr="00B7291D">
        <w:rPr>
          <w:rFonts w:ascii="標楷體" w:eastAsia="標楷體" w:hAnsi="標楷體" w:cs="Calibri" w:hint="eastAsia"/>
          <w:szCs w:val="24"/>
        </w:rPr>
        <w:t>決行</w:t>
      </w:r>
      <w:r w:rsidR="00AD676E" w:rsidRPr="00B7291D">
        <w:rPr>
          <w:rFonts w:ascii="標楷體" w:eastAsia="標楷體" w:hAnsi="標楷體" w:cs="Calibri"/>
          <w:szCs w:val="24"/>
        </w:rPr>
        <w:t>後發布重大訊息。</w:t>
      </w:r>
    </w:p>
    <w:p w:rsidR="000457CC" w:rsidRPr="00B7291D" w:rsidRDefault="00AD676E" w:rsidP="00AD676E">
      <w:pPr>
        <w:autoSpaceDE w:val="0"/>
        <w:autoSpaceDN w:val="0"/>
        <w:adjustRightInd w:val="0"/>
        <w:rPr>
          <w:rFonts w:ascii="DFKaiShu-SB-Estd-BF" w:eastAsia="DFKaiShu-SB-Estd-BF" w:cs="DFKaiShu-SB-Estd-BF"/>
          <w:kern w:val="0"/>
          <w:szCs w:val="24"/>
        </w:rPr>
      </w:pPr>
      <w:proofErr w:type="gramStart"/>
      <w:r w:rsidRPr="00B7291D">
        <w:rPr>
          <w:rFonts w:ascii="標楷體" w:eastAsia="標楷體" w:hAnsi="標楷體" w:cs="Calibri"/>
          <w:szCs w:val="24"/>
        </w:rPr>
        <w:t>惟遇本公司</w:t>
      </w:r>
      <w:proofErr w:type="gramEnd"/>
      <w:r w:rsidRPr="00B7291D">
        <w:rPr>
          <w:rFonts w:ascii="標楷體" w:eastAsia="標楷體" w:hAnsi="標楷體" w:cs="Calibri"/>
          <w:szCs w:val="24"/>
        </w:rPr>
        <w:t>非例行性所發布之重大訊息時</w:t>
      </w:r>
      <w:r w:rsidRPr="00B7291D">
        <w:rPr>
          <w:rFonts w:ascii="標楷體" w:eastAsia="標楷體" w:hAnsi="標楷體" w:cs="Calibri" w:hint="eastAsia"/>
          <w:szCs w:val="24"/>
        </w:rPr>
        <w:t>，除應遵循前項規定之評估程序外，</w:t>
      </w:r>
      <w:r w:rsidRPr="00B7291D">
        <w:rPr>
          <w:rFonts w:ascii="標楷體" w:eastAsia="標楷體" w:hAnsi="標楷體" w:cs="Calibri"/>
          <w:szCs w:val="24"/>
        </w:rPr>
        <w:t>尚須於法令規定發布時限前再經【</w:t>
      </w:r>
      <w:r w:rsidRPr="00B7291D">
        <w:rPr>
          <w:rFonts w:ascii="標楷體" w:eastAsia="標楷體" w:hAnsi="標楷體" w:cs="Calibri" w:hint="eastAsia"/>
          <w:szCs w:val="24"/>
        </w:rPr>
        <w:t>發言人</w:t>
      </w:r>
      <w:r w:rsidRPr="00B7291D">
        <w:rPr>
          <w:rFonts w:ascii="標楷體" w:eastAsia="標楷體" w:hAnsi="標楷體" w:cs="Calibri"/>
          <w:szCs w:val="24"/>
        </w:rPr>
        <w:t>】核准決行後發布重大訊息。</w:t>
      </w:r>
    </w:p>
    <w:p w:rsidR="009E4D3D" w:rsidRPr="00B7291D" w:rsidRDefault="009E4D3D" w:rsidP="000457CC">
      <w:pPr>
        <w:autoSpaceDE w:val="0"/>
        <w:autoSpaceDN w:val="0"/>
        <w:adjustRightInd w:val="0"/>
        <w:rPr>
          <w:rFonts w:ascii="標楷體" w:eastAsia="標楷體" w:hAnsi="標楷體" w:cs="DFKaiShu-SB-Estd-BF"/>
          <w:b/>
          <w:kern w:val="0"/>
          <w:szCs w:val="24"/>
        </w:rPr>
      </w:pPr>
    </w:p>
    <w:p w:rsidR="000457CC" w:rsidRPr="00B7291D" w:rsidRDefault="00C23910"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第十一條:</w:t>
      </w:r>
      <w:r w:rsidR="000457CC" w:rsidRPr="00B7291D">
        <w:rPr>
          <w:rFonts w:ascii="標楷體" w:eastAsia="標楷體" w:hAnsi="標楷體" w:cs="DFKaiShu-SB-Estd-BF" w:hint="eastAsia"/>
          <w:b/>
          <w:kern w:val="0"/>
          <w:szCs w:val="24"/>
        </w:rPr>
        <w:t>發言人制度之落實</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本公司內部重大資訊之揭露，除法律或法令另有規定外，應由本公司發言人或代理發言人處理，並應確認代理順序；必要時，得由本公司負責人直接負責處理。</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本公司發言人及代理發言人之發言內容應以本公司授權之範圍為限，且除本公司負責人、發言人及代理發言人外，本公司人員，非經授權不得對外揭露內部重大資訊。</w:t>
      </w:r>
    </w:p>
    <w:p w:rsidR="009E4D3D" w:rsidRPr="00B7291D" w:rsidRDefault="009E4D3D" w:rsidP="000457CC">
      <w:pPr>
        <w:autoSpaceDE w:val="0"/>
        <w:autoSpaceDN w:val="0"/>
        <w:adjustRightInd w:val="0"/>
        <w:rPr>
          <w:rFonts w:ascii="標楷體" w:eastAsia="標楷體" w:hAnsi="標楷體" w:cs="DFKaiShu-SB-Estd-BF"/>
          <w:kern w:val="0"/>
          <w:szCs w:val="24"/>
        </w:rPr>
      </w:pPr>
    </w:p>
    <w:p w:rsidR="000457CC" w:rsidRPr="00B7291D" w:rsidRDefault="00C23910"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第十二條:</w:t>
      </w:r>
      <w:r w:rsidR="000457CC" w:rsidRPr="00B7291D">
        <w:rPr>
          <w:rFonts w:ascii="標楷體" w:eastAsia="標楷體" w:hAnsi="標楷體" w:cs="DFKaiShu-SB-Estd-BF" w:hint="eastAsia"/>
          <w:b/>
          <w:kern w:val="0"/>
          <w:szCs w:val="24"/>
        </w:rPr>
        <w:t>內部重大資訊揭露之紀錄及保存</w:t>
      </w:r>
    </w:p>
    <w:p w:rsidR="000457CC" w:rsidRPr="00B7291D" w:rsidRDefault="009E4D3D"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一</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公司對外之資訊揭露應留存下列紀錄：</w:t>
      </w:r>
    </w:p>
    <w:p w:rsidR="002F0B58"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1.</w:t>
      </w:r>
      <w:r w:rsidRPr="00B7291D">
        <w:rPr>
          <w:rFonts w:ascii="標楷體" w:eastAsia="標楷體" w:hAnsi="標楷體" w:cs="DFKaiShu-SB-Estd-BF" w:hint="eastAsia"/>
          <w:kern w:val="0"/>
          <w:szCs w:val="24"/>
        </w:rPr>
        <w:t>資訊揭露之人員、日期與時間。</w:t>
      </w:r>
    </w:p>
    <w:p w:rsidR="002F0B58"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2.</w:t>
      </w:r>
      <w:r w:rsidRPr="00B7291D">
        <w:rPr>
          <w:rFonts w:ascii="標楷體" w:eastAsia="標楷體" w:hAnsi="標楷體" w:cs="DFKaiShu-SB-Estd-BF" w:hint="eastAsia"/>
          <w:kern w:val="0"/>
          <w:szCs w:val="24"/>
        </w:rPr>
        <w:t>資訊揭露之方式。</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3.</w:t>
      </w:r>
      <w:r w:rsidRPr="00B7291D">
        <w:rPr>
          <w:rFonts w:ascii="標楷體" w:eastAsia="標楷體" w:hAnsi="標楷體" w:cs="DFKaiShu-SB-Estd-BF" w:hint="eastAsia"/>
          <w:kern w:val="0"/>
          <w:szCs w:val="24"/>
        </w:rPr>
        <w:t>揭露之資訊內容。</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4.</w:t>
      </w:r>
      <w:r w:rsidRPr="00B7291D">
        <w:rPr>
          <w:rFonts w:ascii="標楷體" w:eastAsia="標楷體" w:hAnsi="標楷體" w:cs="DFKaiShu-SB-Estd-BF" w:hint="eastAsia"/>
          <w:kern w:val="0"/>
          <w:szCs w:val="24"/>
        </w:rPr>
        <w:t>交付之書面資料內容。</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5.</w:t>
      </w:r>
      <w:r w:rsidRPr="00B7291D">
        <w:rPr>
          <w:rFonts w:ascii="標楷體" w:eastAsia="標楷體" w:hAnsi="標楷體" w:cs="DFKaiShu-SB-Estd-BF" w:hint="eastAsia"/>
          <w:kern w:val="0"/>
          <w:szCs w:val="24"/>
        </w:rPr>
        <w:t>其他相關資訊。</w:t>
      </w:r>
    </w:p>
    <w:p w:rsidR="000457CC" w:rsidRPr="00B7291D" w:rsidRDefault="009E4D3D"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二</w:t>
      </w:r>
      <w:r w:rsidRPr="00B7291D">
        <w:rPr>
          <w:rFonts w:ascii="標楷體" w:eastAsia="標楷體" w:hAnsi="標楷體" w:cs="Arial Unicode MS" w:hint="eastAsia"/>
          <w:kern w:val="0"/>
          <w:szCs w:val="24"/>
        </w:rPr>
        <w:t>、</w:t>
      </w:r>
      <w:r w:rsidR="000457CC" w:rsidRPr="00B7291D">
        <w:rPr>
          <w:rFonts w:ascii="標楷體" w:eastAsia="標楷體" w:hAnsi="標楷體" w:cs="DFKaiShu-SB-Estd-BF" w:hint="eastAsia"/>
          <w:kern w:val="0"/>
          <w:szCs w:val="24"/>
        </w:rPr>
        <w:t>陳核紀錄之保存</w:t>
      </w:r>
    </w:p>
    <w:p w:rsidR="00AD676E" w:rsidRPr="00B7291D" w:rsidRDefault="00AD676E" w:rsidP="00AD676E">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w:t>
      </w:r>
      <w:r w:rsidRPr="00B7291D">
        <w:rPr>
          <w:rFonts w:ascii="標楷體" w:eastAsia="標楷體" w:hAnsi="標楷體" w:cs="Calibri" w:hint="eastAsia"/>
          <w:szCs w:val="24"/>
        </w:rPr>
        <w:t>總經理室及財務處</w:t>
      </w:r>
      <w:r w:rsidRPr="00B7291D">
        <w:rPr>
          <w:rFonts w:ascii="標楷體" w:eastAsia="標楷體" w:hAnsi="標楷體" w:cs="DFKaiShu-SB-Estd-BF" w:hint="eastAsia"/>
          <w:kern w:val="0"/>
          <w:szCs w:val="24"/>
        </w:rPr>
        <w:t>為重大訊息專責單位，負責重大訊息之評估、陳核及發布作業，除因緊急情況、非公務時間等情事，得以電子方式</w:t>
      </w:r>
      <w:proofErr w:type="gramStart"/>
      <w:r w:rsidRPr="00B7291D">
        <w:rPr>
          <w:rFonts w:ascii="標楷體" w:eastAsia="標楷體" w:hAnsi="標楷體" w:cs="DFKaiShu-SB-Estd-BF" w:hint="eastAsia"/>
          <w:kern w:val="0"/>
          <w:szCs w:val="24"/>
        </w:rPr>
        <w:t>陳核外</w:t>
      </w:r>
      <w:proofErr w:type="gramEnd"/>
      <w:r w:rsidRPr="00B7291D">
        <w:rPr>
          <w:rFonts w:ascii="標楷體" w:eastAsia="標楷體" w:hAnsi="標楷體" w:cs="DFKaiShu-SB-Estd-BF" w:hint="eastAsia"/>
          <w:kern w:val="0"/>
          <w:szCs w:val="24"/>
        </w:rPr>
        <w:t>，「重大訊息發布申請書」及「重大訊息評估檢核表」應以書面作成紀錄並</w:t>
      </w:r>
      <w:proofErr w:type="gramStart"/>
      <w:r w:rsidRPr="00B7291D">
        <w:rPr>
          <w:rFonts w:ascii="標楷體" w:eastAsia="標楷體" w:hAnsi="標楷體" w:cs="DFKaiShu-SB-Estd-BF" w:hint="eastAsia"/>
          <w:kern w:val="0"/>
          <w:szCs w:val="24"/>
        </w:rPr>
        <w:t>陳核至發言人</w:t>
      </w:r>
      <w:proofErr w:type="gramEnd"/>
      <w:r w:rsidRPr="00B7291D">
        <w:rPr>
          <w:rFonts w:ascii="標楷體" w:eastAsia="標楷體" w:hAnsi="標楷體" w:cs="DFKaiShu-SB-Estd-BF" w:hint="eastAsia"/>
          <w:kern w:val="0"/>
          <w:szCs w:val="24"/>
        </w:rPr>
        <w:t>決行，倘以電子方式評估或陳核者，事後應以書面文件歸檔，前開評估紀錄、陳核文件及相關資料應至少保存五年。本公司發布重大訊息應留存下列紀錄：</w:t>
      </w:r>
    </w:p>
    <w:p w:rsidR="00AD676E" w:rsidRPr="00B7291D" w:rsidRDefault="00895837" w:rsidP="00AD676E">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1.</w:t>
      </w:r>
      <w:r w:rsidR="00AD676E" w:rsidRPr="00B7291D">
        <w:rPr>
          <w:rFonts w:ascii="標楷體" w:eastAsia="標楷體" w:hAnsi="標楷體" w:cs="DFKaiShu-SB-Estd-BF" w:hint="eastAsia"/>
          <w:kern w:val="0"/>
          <w:szCs w:val="24"/>
        </w:rPr>
        <w:t>評估內容。</w:t>
      </w:r>
    </w:p>
    <w:p w:rsidR="00AD676E" w:rsidRPr="00B7291D" w:rsidRDefault="00895837" w:rsidP="00AD676E">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2.</w:t>
      </w:r>
      <w:r w:rsidR="00AD676E" w:rsidRPr="00B7291D">
        <w:rPr>
          <w:rFonts w:ascii="標楷體" w:eastAsia="標楷體" w:hAnsi="標楷體" w:cs="DFKaiShu-SB-Estd-BF" w:hint="eastAsia"/>
          <w:kern w:val="0"/>
          <w:szCs w:val="24"/>
        </w:rPr>
        <w:t>評估及決行人員簽名或蓋章、日期與時間。</w:t>
      </w:r>
    </w:p>
    <w:p w:rsidR="00AD676E" w:rsidRPr="00B7291D" w:rsidRDefault="00895837" w:rsidP="00AD676E">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3.</w:t>
      </w:r>
      <w:r w:rsidR="00AD676E" w:rsidRPr="00B7291D">
        <w:rPr>
          <w:rFonts w:ascii="標楷體" w:eastAsia="標楷體" w:hAnsi="標楷體" w:cs="DFKaiShu-SB-Estd-BF" w:hint="eastAsia"/>
          <w:kern w:val="0"/>
          <w:szCs w:val="24"/>
        </w:rPr>
        <w:t>發布之重大訊息內容及適用之法規依據。</w:t>
      </w:r>
    </w:p>
    <w:p w:rsidR="00AD676E" w:rsidRPr="00B7291D" w:rsidRDefault="00895837" w:rsidP="00AD676E">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4.</w:t>
      </w:r>
      <w:r w:rsidR="00AD676E" w:rsidRPr="00B7291D">
        <w:rPr>
          <w:rFonts w:ascii="標楷體" w:eastAsia="標楷體" w:hAnsi="標楷體" w:cs="DFKaiShu-SB-Estd-BF" w:hint="eastAsia"/>
          <w:kern w:val="0"/>
          <w:szCs w:val="24"/>
        </w:rPr>
        <w:t>其他相關資訊。</w:t>
      </w:r>
    </w:p>
    <w:p w:rsidR="009E4D3D" w:rsidRPr="00B7291D" w:rsidRDefault="009E4D3D" w:rsidP="000457CC">
      <w:pPr>
        <w:autoSpaceDE w:val="0"/>
        <w:autoSpaceDN w:val="0"/>
        <w:adjustRightInd w:val="0"/>
        <w:rPr>
          <w:rFonts w:ascii="標楷體" w:eastAsia="標楷體" w:hAnsi="標楷體" w:cs="DFKaiShu-SB-Estd-BF"/>
          <w:b/>
          <w:kern w:val="0"/>
          <w:szCs w:val="24"/>
        </w:rPr>
      </w:pPr>
    </w:p>
    <w:p w:rsidR="000457CC" w:rsidRPr="00B7291D" w:rsidRDefault="00C23910"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第十三條:</w:t>
      </w:r>
      <w:r w:rsidR="000457CC" w:rsidRPr="00B7291D">
        <w:rPr>
          <w:rFonts w:ascii="標楷體" w:eastAsia="標楷體" w:hAnsi="標楷體" w:cs="DFKaiShu-SB-Estd-BF" w:hint="eastAsia"/>
          <w:b/>
          <w:kern w:val="0"/>
          <w:szCs w:val="24"/>
        </w:rPr>
        <w:t>對媒體不實報導之回應</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媒體報導之內容，如與本公司揭露之內容不符時，本公司應即於公開資訊觀測站澄清及向該媒體要求更正。</w:t>
      </w:r>
    </w:p>
    <w:p w:rsidR="009E4D3D" w:rsidRPr="00B7291D" w:rsidRDefault="009E4D3D" w:rsidP="000457CC">
      <w:pPr>
        <w:autoSpaceDE w:val="0"/>
        <w:autoSpaceDN w:val="0"/>
        <w:adjustRightInd w:val="0"/>
        <w:rPr>
          <w:rFonts w:ascii="標楷體" w:eastAsia="標楷體" w:hAnsi="標楷體" w:cs="DFKaiShu-SB-Estd-BF"/>
          <w:b/>
          <w:kern w:val="0"/>
          <w:szCs w:val="24"/>
        </w:rPr>
      </w:pPr>
    </w:p>
    <w:p w:rsidR="000457CC" w:rsidRPr="00B7291D" w:rsidRDefault="000457CC" w:rsidP="002F0B58">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第四章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異常情形之處理</w:t>
      </w:r>
    </w:p>
    <w:p w:rsidR="009E4D3D" w:rsidRPr="00B7291D" w:rsidRDefault="009E4D3D" w:rsidP="000457CC">
      <w:pPr>
        <w:autoSpaceDE w:val="0"/>
        <w:autoSpaceDN w:val="0"/>
        <w:adjustRightInd w:val="0"/>
        <w:rPr>
          <w:rFonts w:ascii="標楷體" w:eastAsia="標楷體" w:hAnsi="標楷體" w:cs="DFKaiShu-SB-Estd-BF"/>
          <w:b/>
          <w:kern w:val="0"/>
          <w:szCs w:val="24"/>
        </w:rPr>
      </w:pPr>
    </w:p>
    <w:p w:rsidR="000457CC" w:rsidRPr="00B7291D" w:rsidRDefault="00C23910" w:rsidP="000457CC">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第十四條:</w:t>
      </w:r>
      <w:r w:rsidR="000457CC" w:rsidRPr="00B7291D">
        <w:rPr>
          <w:rFonts w:ascii="標楷體" w:eastAsia="標楷體" w:hAnsi="標楷體" w:cs="DFKaiShu-SB-Estd-BF" w:hint="eastAsia"/>
          <w:b/>
          <w:kern w:val="0"/>
          <w:szCs w:val="24"/>
        </w:rPr>
        <w:t>異常情形之報告</w:t>
      </w:r>
    </w:p>
    <w:p w:rsidR="000457CC" w:rsidRPr="00B7291D" w:rsidRDefault="000457CC" w:rsidP="000457CC">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人如知悉內部重大資訊有洩漏情事，應儘速向專責單位及內部稽核部門報告。</w:t>
      </w:r>
    </w:p>
    <w:p w:rsidR="000457CC" w:rsidRPr="00B7291D" w:rsidRDefault="000457CC" w:rsidP="000457CC">
      <w:pPr>
        <w:autoSpaceDE w:val="0"/>
        <w:autoSpaceDN w:val="0"/>
        <w:adjustRightInd w:val="0"/>
        <w:rPr>
          <w:rFonts w:ascii="DFKaiShu-SB-Estd-BF" w:eastAsia="DFKaiShu-SB-Estd-BF" w:cs="DFKaiShu-SB-Estd-BF"/>
          <w:kern w:val="0"/>
          <w:szCs w:val="24"/>
        </w:rPr>
      </w:pPr>
      <w:r w:rsidRPr="00B7291D">
        <w:rPr>
          <w:rFonts w:ascii="標楷體" w:eastAsia="標楷體" w:hAnsi="標楷體" w:cs="DFKaiShu-SB-Estd-BF" w:hint="eastAsia"/>
          <w:kern w:val="0"/>
          <w:szCs w:val="24"/>
        </w:rPr>
        <w:t>專責單位於接受前項報告後，應擬定處理對策，必要時並得邀集內部稽核等部門商討處</w:t>
      </w:r>
      <w:r w:rsidRPr="00B7291D">
        <w:rPr>
          <w:rFonts w:ascii="標楷體" w:eastAsia="標楷體" w:hAnsi="標楷體" w:cs="DFKaiShu-SB-Estd-BF" w:hint="eastAsia"/>
          <w:kern w:val="0"/>
          <w:szCs w:val="24"/>
        </w:rPr>
        <w:lastRenderedPageBreak/>
        <w:t>理，並將處理結果做成紀錄備查，內部稽核亦應本於職責進行查核。</w:t>
      </w:r>
    </w:p>
    <w:p w:rsidR="002F0B58" w:rsidRPr="00B7291D" w:rsidRDefault="002F0B58" w:rsidP="00C23910">
      <w:pPr>
        <w:autoSpaceDE w:val="0"/>
        <w:autoSpaceDN w:val="0"/>
        <w:adjustRightInd w:val="0"/>
        <w:rPr>
          <w:rFonts w:ascii="標楷體" w:eastAsia="標楷體" w:hAnsi="標楷體" w:cs="DFKaiShu-SB-Estd-BF"/>
          <w:b/>
          <w:kern w:val="0"/>
          <w:szCs w:val="24"/>
        </w:rPr>
      </w:pPr>
    </w:p>
    <w:p w:rsidR="00B22176" w:rsidRPr="00B7291D" w:rsidRDefault="00B22176" w:rsidP="00C23910">
      <w:pPr>
        <w:autoSpaceDE w:val="0"/>
        <w:autoSpaceDN w:val="0"/>
        <w:adjustRightInd w:val="0"/>
        <w:rPr>
          <w:rFonts w:ascii="標楷體" w:eastAsia="標楷體" w:hAnsi="標楷體" w:cs="DFKaiShu-SB-Estd-BF"/>
          <w:b/>
          <w:kern w:val="0"/>
          <w:szCs w:val="24"/>
        </w:rPr>
      </w:pPr>
    </w:p>
    <w:p w:rsidR="00C23910" w:rsidRPr="00B7291D" w:rsidRDefault="00C23910" w:rsidP="00C23910">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第十五條:</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違規處理</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有下列情事之</w:t>
      </w:r>
      <w:proofErr w:type="gramStart"/>
      <w:r w:rsidRPr="00B7291D">
        <w:rPr>
          <w:rFonts w:ascii="標楷體" w:eastAsia="標楷體" w:hAnsi="標楷體" w:cs="DFKaiShu-SB-Estd-BF" w:hint="eastAsia"/>
          <w:kern w:val="0"/>
          <w:szCs w:val="24"/>
        </w:rPr>
        <w:t>ㄧ</w:t>
      </w:r>
      <w:proofErr w:type="gramEnd"/>
      <w:r w:rsidRPr="00B7291D">
        <w:rPr>
          <w:rFonts w:ascii="標楷體" w:eastAsia="標楷體" w:hAnsi="標楷體" w:cs="DFKaiShu-SB-Estd-BF" w:hint="eastAsia"/>
          <w:kern w:val="0"/>
          <w:szCs w:val="24"/>
        </w:rPr>
        <w:t>者，本公司應追究相關人員責任並採取適當法律措施：</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1.</w:t>
      </w:r>
      <w:r w:rsidRPr="00B7291D">
        <w:rPr>
          <w:rFonts w:ascii="標楷體" w:eastAsia="標楷體" w:hAnsi="標楷體" w:cs="DFKaiShu-SB-Estd-BF" w:hint="eastAsia"/>
          <w:kern w:val="0"/>
          <w:szCs w:val="24"/>
        </w:rPr>
        <w:t>本公司人員擅自對外揭露內部重大資訊或違反本作業程序或其他法令規定者。</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kern w:val="0"/>
          <w:szCs w:val="24"/>
        </w:rPr>
        <w:t>2.</w:t>
      </w:r>
      <w:r w:rsidRPr="00B7291D">
        <w:rPr>
          <w:rFonts w:ascii="標楷體" w:eastAsia="標楷體" w:hAnsi="標楷體" w:cs="DFKaiShu-SB-Estd-BF" w:hint="eastAsia"/>
          <w:kern w:val="0"/>
          <w:szCs w:val="24"/>
        </w:rPr>
        <w:t>本公司發言人或代理發言人對外發言之內容超過本公司授權範圍或違反本作業程序或其他法令規定者。</w:t>
      </w:r>
    </w:p>
    <w:p w:rsidR="00C23910" w:rsidRPr="00B7291D" w:rsidRDefault="00C23910" w:rsidP="00C23910">
      <w:pPr>
        <w:autoSpaceDE w:val="0"/>
        <w:autoSpaceDN w:val="0"/>
        <w:adjustRightInd w:val="0"/>
        <w:rPr>
          <w:rFonts w:ascii="DFKaiShu-SB-Estd-BF" w:eastAsia="DFKaiShu-SB-Estd-BF" w:cs="DFKaiShu-SB-Estd-BF"/>
          <w:kern w:val="0"/>
          <w:szCs w:val="24"/>
        </w:rPr>
      </w:pPr>
      <w:r w:rsidRPr="00B7291D">
        <w:rPr>
          <w:rFonts w:ascii="標楷體" w:eastAsia="標楷體" w:hAnsi="標楷體" w:cs="DFKaiShu-SB-Estd-BF" w:hint="eastAsia"/>
          <w:kern w:val="0"/>
          <w:szCs w:val="24"/>
        </w:rPr>
        <w:t>本公司以外之人如有洩漏本公司內部重大資訊之情形，致生損害於本公司財產或利益者，本公司應循相關途徑追究其法律責任。</w:t>
      </w:r>
    </w:p>
    <w:p w:rsidR="009E4D3D" w:rsidRPr="00B7291D" w:rsidRDefault="009E4D3D" w:rsidP="00C23910">
      <w:pPr>
        <w:autoSpaceDE w:val="0"/>
        <w:autoSpaceDN w:val="0"/>
        <w:adjustRightInd w:val="0"/>
        <w:rPr>
          <w:rFonts w:ascii="標楷體" w:eastAsia="標楷體" w:hAnsi="標楷體" w:cs="DFKaiShu-SB-Estd-BF"/>
          <w:b/>
          <w:kern w:val="0"/>
          <w:szCs w:val="24"/>
        </w:rPr>
      </w:pPr>
    </w:p>
    <w:p w:rsidR="00C23910" w:rsidRPr="00B7291D" w:rsidRDefault="00C23910" w:rsidP="002F0B58">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第五章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內部控制作業及內部教育宣導</w:t>
      </w:r>
    </w:p>
    <w:p w:rsidR="009E4D3D" w:rsidRPr="00B7291D" w:rsidRDefault="009E4D3D" w:rsidP="00C23910">
      <w:pPr>
        <w:autoSpaceDE w:val="0"/>
        <w:autoSpaceDN w:val="0"/>
        <w:adjustRightInd w:val="0"/>
        <w:rPr>
          <w:rFonts w:ascii="標楷體" w:eastAsia="標楷體" w:hAnsi="標楷體" w:cs="DFKaiShu-SB-Estd-BF"/>
          <w:b/>
          <w:kern w:val="0"/>
          <w:szCs w:val="24"/>
        </w:rPr>
      </w:pPr>
    </w:p>
    <w:p w:rsidR="00C23910" w:rsidRPr="00B7291D" w:rsidRDefault="00C23910" w:rsidP="00C23910">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第十六條:內控機制</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本作業程序納入本公司內部控制制度，內部稽核人員應依風險評估結果瞭解其遵循情形並作成稽核報告，以落實內部重大資訊處理作業程序之執行。</w:t>
      </w:r>
    </w:p>
    <w:p w:rsidR="009E4D3D" w:rsidRPr="00B7291D" w:rsidRDefault="009E4D3D" w:rsidP="00C23910">
      <w:pPr>
        <w:autoSpaceDE w:val="0"/>
        <w:autoSpaceDN w:val="0"/>
        <w:adjustRightInd w:val="0"/>
        <w:rPr>
          <w:rFonts w:ascii="標楷體" w:eastAsia="標楷體" w:hAnsi="標楷體" w:cs="DFKaiShu-SB-Estd-BF"/>
          <w:b/>
          <w:kern w:val="0"/>
          <w:szCs w:val="24"/>
        </w:rPr>
      </w:pPr>
    </w:p>
    <w:p w:rsidR="00C23910" w:rsidRPr="00B7291D" w:rsidRDefault="00C23910" w:rsidP="00C23910">
      <w:pPr>
        <w:autoSpaceDE w:val="0"/>
        <w:autoSpaceDN w:val="0"/>
        <w:adjustRightInd w:val="0"/>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第十七條:教育宣導</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本公司每年至少一次對董事、經理人及受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人辦理本作業程序及相關法令之教育宣導。</w:t>
      </w:r>
    </w:p>
    <w:p w:rsidR="00C23910" w:rsidRPr="00B7291D" w:rsidRDefault="00C23910" w:rsidP="00C23910">
      <w:pPr>
        <w:autoSpaceDE w:val="0"/>
        <w:autoSpaceDN w:val="0"/>
        <w:adjustRightInd w:val="0"/>
        <w:rPr>
          <w:rFonts w:ascii="標楷體" w:eastAsia="標楷體" w:hAnsi="標楷體" w:cs="DFKaiShu-SB-Estd-BF"/>
          <w:kern w:val="0"/>
          <w:szCs w:val="24"/>
        </w:rPr>
      </w:pPr>
      <w:r w:rsidRPr="00B7291D">
        <w:rPr>
          <w:rFonts w:ascii="標楷體" w:eastAsia="標楷體" w:hAnsi="標楷體" w:cs="DFKaiShu-SB-Estd-BF" w:hint="eastAsia"/>
          <w:kern w:val="0"/>
          <w:szCs w:val="24"/>
        </w:rPr>
        <w:t>對新任董事、經理人及受</w:t>
      </w:r>
      <w:proofErr w:type="gramStart"/>
      <w:r w:rsidRPr="00B7291D">
        <w:rPr>
          <w:rFonts w:ascii="標楷體" w:eastAsia="標楷體" w:hAnsi="標楷體" w:cs="DFKaiShu-SB-Estd-BF" w:hint="eastAsia"/>
          <w:kern w:val="0"/>
          <w:szCs w:val="24"/>
        </w:rPr>
        <w:t>僱</w:t>
      </w:r>
      <w:proofErr w:type="gramEnd"/>
      <w:r w:rsidRPr="00B7291D">
        <w:rPr>
          <w:rFonts w:ascii="標楷體" w:eastAsia="標楷體" w:hAnsi="標楷體" w:cs="DFKaiShu-SB-Estd-BF" w:hint="eastAsia"/>
          <w:kern w:val="0"/>
          <w:szCs w:val="24"/>
        </w:rPr>
        <w:t>人應適時提供教育宣導。</w:t>
      </w:r>
    </w:p>
    <w:p w:rsidR="009E4D3D" w:rsidRPr="00B7291D" w:rsidRDefault="009E4D3D" w:rsidP="00C23910">
      <w:pPr>
        <w:autoSpaceDE w:val="0"/>
        <w:autoSpaceDN w:val="0"/>
        <w:adjustRightInd w:val="0"/>
        <w:rPr>
          <w:rFonts w:ascii="標楷體" w:eastAsia="標楷體" w:hAnsi="標楷體" w:cs="DFKaiShu-SB-Estd-BF"/>
          <w:b/>
          <w:kern w:val="0"/>
          <w:szCs w:val="24"/>
        </w:rPr>
      </w:pPr>
    </w:p>
    <w:p w:rsidR="00C23910" w:rsidRPr="00B7291D" w:rsidRDefault="00C23910" w:rsidP="002F0B58">
      <w:pPr>
        <w:autoSpaceDE w:val="0"/>
        <w:autoSpaceDN w:val="0"/>
        <w:adjustRightInd w:val="0"/>
        <w:jc w:val="center"/>
        <w:rPr>
          <w:rFonts w:ascii="標楷體" w:eastAsia="標楷體" w:hAnsi="標楷體" w:cs="DFKaiShu-SB-Estd-BF"/>
          <w:b/>
          <w:kern w:val="0"/>
          <w:szCs w:val="24"/>
        </w:rPr>
      </w:pPr>
      <w:r w:rsidRPr="00B7291D">
        <w:rPr>
          <w:rFonts w:ascii="標楷體" w:eastAsia="標楷體" w:hAnsi="標楷體" w:cs="DFKaiShu-SB-Estd-BF" w:hint="eastAsia"/>
          <w:b/>
          <w:kern w:val="0"/>
          <w:szCs w:val="24"/>
        </w:rPr>
        <w:t>第六章</w:t>
      </w:r>
      <w:r w:rsidRPr="00B7291D">
        <w:rPr>
          <w:rFonts w:ascii="標楷體" w:eastAsia="標楷體" w:hAnsi="標楷體" w:cs="DFKaiShu-SB-Estd-BF"/>
          <w:b/>
          <w:kern w:val="0"/>
          <w:szCs w:val="24"/>
        </w:rPr>
        <w:t xml:space="preserve"> </w:t>
      </w:r>
      <w:r w:rsidRPr="00B7291D">
        <w:rPr>
          <w:rFonts w:ascii="標楷體" w:eastAsia="標楷體" w:hAnsi="標楷體" w:cs="DFKaiShu-SB-Estd-BF" w:hint="eastAsia"/>
          <w:b/>
          <w:kern w:val="0"/>
          <w:szCs w:val="24"/>
        </w:rPr>
        <w:t>附則</w:t>
      </w:r>
    </w:p>
    <w:p w:rsidR="000457CC" w:rsidRPr="00B7291D" w:rsidRDefault="00C23910" w:rsidP="00C23910">
      <w:pPr>
        <w:autoSpaceDE w:val="0"/>
        <w:autoSpaceDN w:val="0"/>
        <w:adjustRightInd w:val="0"/>
        <w:rPr>
          <w:rFonts w:ascii="DFKaiShu-SB-Estd-BF" w:eastAsia="DFKaiShu-SB-Estd-BF" w:cs="DFKaiShu-SB-Estd-BF"/>
          <w:b/>
          <w:kern w:val="0"/>
          <w:szCs w:val="24"/>
        </w:rPr>
      </w:pPr>
      <w:r w:rsidRPr="00B7291D">
        <w:rPr>
          <w:rFonts w:ascii="標楷體" w:eastAsia="標楷體" w:hAnsi="標楷體" w:cs="DFKaiShu-SB-Estd-BF" w:hint="eastAsia"/>
          <w:b/>
          <w:kern w:val="0"/>
          <w:szCs w:val="24"/>
        </w:rPr>
        <w:t>第十八條:本作業程序經董事會通過後實施，修正時亦同</w:t>
      </w:r>
      <w:r w:rsidRPr="00B7291D">
        <w:rPr>
          <w:rFonts w:ascii="DFKaiShu-SB-Estd-BF" w:eastAsia="DFKaiShu-SB-Estd-BF" w:cs="DFKaiShu-SB-Estd-BF" w:hint="eastAsia"/>
          <w:b/>
          <w:kern w:val="0"/>
          <w:szCs w:val="24"/>
        </w:rPr>
        <w:t>。</w:t>
      </w:r>
    </w:p>
    <w:p w:rsidR="00895837" w:rsidRPr="00B7291D" w:rsidRDefault="00895837" w:rsidP="00895837">
      <w:pPr>
        <w:adjustRightInd w:val="0"/>
        <w:spacing w:line="240" w:lineRule="atLeast"/>
        <w:rPr>
          <w:rFonts w:ascii="標楷體" w:eastAsia="標楷體" w:hAnsi="標楷體" w:cs="Calibri"/>
          <w:szCs w:val="24"/>
        </w:rPr>
      </w:pPr>
      <w:r w:rsidRPr="00B7291D">
        <w:rPr>
          <w:rFonts w:ascii="標楷體" w:eastAsia="標楷體" w:hAnsi="標楷體" w:cs="Calibri"/>
          <w:szCs w:val="24"/>
        </w:rPr>
        <w:t>本作業程序訂定於民國</w:t>
      </w:r>
      <w:r w:rsidR="0053572E" w:rsidRPr="00B7291D">
        <w:rPr>
          <w:rFonts w:ascii="標楷體" w:eastAsia="標楷體" w:hAnsi="標楷體" w:cs="Calibri" w:hint="eastAsia"/>
          <w:szCs w:val="24"/>
        </w:rPr>
        <w:t>111</w:t>
      </w:r>
      <w:r w:rsidRPr="00B7291D">
        <w:rPr>
          <w:rFonts w:ascii="標楷體" w:eastAsia="標楷體" w:hAnsi="標楷體" w:cs="Calibri"/>
          <w:szCs w:val="24"/>
        </w:rPr>
        <w:t>年</w:t>
      </w:r>
      <w:r w:rsidR="0053572E" w:rsidRPr="00B7291D">
        <w:rPr>
          <w:rFonts w:ascii="標楷體" w:eastAsia="標楷體" w:hAnsi="標楷體" w:cs="Calibri" w:hint="eastAsia"/>
          <w:szCs w:val="24"/>
        </w:rPr>
        <w:t>11</w:t>
      </w:r>
      <w:r w:rsidRPr="00B7291D">
        <w:rPr>
          <w:rFonts w:ascii="標楷體" w:eastAsia="標楷體" w:hAnsi="標楷體" w:cs="Calibri" w:hint="eastAsia"/>
          <w:szCs w:val="24"/>
        </w:rPr>
        <w:t>月</w:t>
      </w:r>
      <w:r w:rsidR="0053572E" w:rsidRPr="00B7291D">
        <w:rPr>
          <w:rFonts w:ascii="標楷體" w:eastAsia="標楷體" w:hAnsi="標楷體" w:cs="Calibri" w:hint="eastAsia"/>
          <w:szCs w:val="24"/>
        </w:rPr>
        <w:t>11</w:t>
      </w:r>
      <w:r w:rsidRPr="00B7291D">
        <w:rPr>
          <w:rFonts w:ascii="標楷體" w:eastAsia="標楷體" w:hAnsi="標楷體" w:cs="Calibri"/>
          <w:szCs w:val="24"/>
        </w:rPr>
        <w:t>日。</w:t>
      </w:r>
    </w:p>
    <w:p w:rsidR="0053572E" w:rsidRPr="00B7291D" w:rsidRDefault="0053572E" w:rsidP="00895837">
      <w:pPr>
        <w:adjustRightInd w:val="0"/>
        <w:spacing w:line="240" w:lineRule="atLeast"/>
        <w:rPr>
          <w:rFonts w:ascii="標楷體" w:eastAsia="標楷體" w:hAnsi="標楷體" w:cs="Calibri"/>
          <w:szCs w:val="24"/>
        </w:rPr>
      </w:pPr>
      <w:proofErr w:type="gramStart"/>
      <w:r w:rsidRPr="00B7291D">
        <w:rPr>
          <w:rFonts w:ascii="標楷體" w:eastAsia="標楷體" w:hAnsi="標楷體" w:cs="Calibri" w:hint="eastAsia"/>
          <w:szCs w:val="24"/>
        </w:rPr>
        <w:t>註</w:t>
      </w:r>
      <w:proofErr w:type="gramEnd"/>
      <w:r w:rsidRPr="00B7291D">
        <w:rPr>
          <w:rFonts w:ascii="標楷體" w:eastAsia="標楷體" w:hAnsi="標楷體" w:cs="Calibri" w:hint="eastAsia"/>
          <w:szCs w:val="24"/>
        </w:rPr>
        <w:t>:原100年8月15日所訂定之「內部重大資訊處理作業程序」作廢。</w:t>
      </w:r>
    </w:p>
    <w:p w:rsidR="00895837" w:rsidRDefault="00895837" w:rsidP="00895837">
      <w:pPr>
        <w:autoSpaceDE w:val="0"/>
        <w:autoSpaceDN w:val="0"/>
        <w:adjustRightInd w:val="0"/>
        <w:jc w:val="center"/>
        <w:rPr>
          <w:rFonts w:ascii="標楷體" w:eastAsia="標楷體" w:hAnsi="標楷體" w:cs="Calibri"/>
          <w:szCs w:val="24"/>
        </w:rPr>
      </w:pPr>
      <w:r w:rsidRPr="00B7291D">
        <w:rPr>
          <w:rFonts w:ascii="標楷體" w:eastAsia="標楷體" w:hAnsi="標楷體" w:cs="Calibri" w:hint="eastAsia"/>
          <w:szCs w:val="24"/>
        </w:rPr>
        <w:t>111</w:t>
      </w:r>
      <w:r w:rsidRPr="00B7291D">
        <w:rPr>
          <w:rFonts w:ascii="標楷體" w:eastAsia="標楷體" w:hAnsi="標楷體" w:cs="Calibri"/>
          <w:szCs w:val="24"/>
        </w:rPr>
        <w:t>年</w:t>
      </w:r>
      <w:r w:rsidRPr="00B7291D">
        <w:rPr>
          <w:rFonts w:ascii="標楷體" w:eastAsia="標楷體" w:hAnsi="標楷體" w:cs="Calibri" w:hint="eastAsia"/>
          <w:szCs w:val="24"/>
        </w:rPr>
        <w:t>11</w:t>
      </w:r>
      <w:r w:rsidRPr="00B7291D">
        <w:rPr>
          <w:rFonts w:ascii="標楷體" w:eastAsia="標楷體" w:hAnsi="標楷體" w:cs="Calibri"/>
          <w:szCs w:val="24"/>
        </w:rPr>
        <w:t>月</w:t>
      </w:r>
      <w:r w:rsidRPr="00B7291D">
        <w:rPr>
          <w:rFonts w:ascii="標楷體" w:eastAsia="標楷體" w:hAnsi="標楷體" w:cs="Calibri" w:hint="eastAsia"/>
          <w:szCs w:val="24"/>
        </w:rPr>
        <w:t>11</w:t>
      </w:r>
      <w:r w:rsidRPr="00B7291D">
        <w:rPr>
          <w:rFonts w:ascii="標楷體" w:eastAsia="標楷體" w:hAnsi="標楷體" w:cs="Calibri"/>
          <w:szCs w:val="24"/>
        </w:rPr>
        <w:t>日</w:t>
      </w:r>
      <w:r w:rsidR="0053572E" w:rsidRPr="00B7291D">
        <w:rPr>
          <w:rFonts w:ascii="標楷體" w:eastAsia="標楷體" w:hAnsi="標楷體" w:cs="Calibri" w:hint="eastAsia"/>
          <w:szCs w:val="24"/>
        </w:rPr>
        <w:t>新訂</w:t>
      </w:r>
      <w:r w:rsidRPr="00B7291D">
        <w:rPr>
          <w:rFonts w:ascii="標楷體" w:eastAsia="標楷體" w:hAnsi="標楷體" w:cs="Calibri" w:hint="eastAsia"/>
          <w:szCs w:val="24"/>
        </w:rPr>
        <w:t xml:space="preserve">: </w:t>
      </w:r>
      <w:r w:rsidR="0053572E" w:rsidRPr="00B7291D">
        <w:rPr>
          <w:rFonts w:ascii="標楷體" w:eastAsia="標楷體" w:hAnsi="標楷體" w:cs="Calibri" w:hint="eastAsia"/>
          <w:szCs w:val="24"/>
        </w:rPr>
        <w:t>「</w:t>
      </w:r>
      <w:r w:rsidRPr="00B7291D">
        <w:rPr>
          <w:rFonts w:ascii="標楷體" w:eastAsia="標楷體" w:hAnsi="標楷體" w:cs="Calibri" w:hint="eastAsia"/>
          <w:szCs w:val="24"/>
        </w:rPr>
        <w:t>內部重大資訊處理暨防範內線交易管理作業程序</w:t>
      </w:r>
      <w:r w:rsidR="0053572E" w:rsidRPr="00B7291D">
        <w:rPr>
          <w:rFonts w:ascii="標楷體" w:eastAsia="標楷體" w:hAnsi="標楷體" w:cs="Calibri" w:hint="eastAsia"/>
          <w:szCs w:val="24"/>
        </w:rPr>
        <w:t>」</w:t>
      </w:r>
    </w:p>
    <w:p w:rsidR="00AA3462" w:rsidRPr="00AA3462" w:rsidRDefault="00AA3462" w:rsidP="00AA3462">
      <w:pPr>
        <w:spacing w:line="400" w:lineRule="exact"/>
        <w:jc w:val="both"/>
        <w:rPr>
          <w:rFonts w:ascii="標楷體" w:eastAsia="標楷體" w:hAnsi="標楷體"/>
          <w:b/>
          <w:color w:val="FF0000"/>
          <w:u w:val="single"/>
        </w:rPr>
      </w:pPr>
      <w:r w:rsidRPr="00AA3462">
        <w:rPr>
          <w:rFonts w:ascii="標楷體" w:eastAsia="標楷體" w:hAnsi="標楷體" w:hint="eastAsia"/>
          <w:b/>
          <w:color w:val="FF0000"/>
          <w:u w:val="single"/>
        </w:rPr>
        <w:t>第一次修正於中華民國114年11月12日</w:t>
      </w:r>
    </w:p>
    <w:p w:rsidR="00AA3462" w:rsidRPr="00AA3462" w:rsidRDefault="00AA3462" w:rsidP="00895837">
      <w:pPr>
        <w:autoSpaceDE w:val="0"/>
        <w:autoSpaceDN w:val="0"/>
        <w:adjustRightInd w:val="0"/>
        <w:jc w:val="center"/>
        <w:rPr>
          <w:rFonts w:ascii="標楷體" w:eastAsia="標楷體" w:hAnsi="標楷體" w:cs="DFKaiShu-SB-Estd-BF"/>
          <w:kern w:val="0"/>
          <w:szCs w:val="24"/>
        </w:rPr>
      </w:pPr>
    </w:p>
    <w:p w:rsidR="00895837" w:rsidRPr="00B7291D" w:rsidRDefault="00895837" w:rsidP="00895837">
      <w:pPr>
        <w:autoSpaceDE w:val="0"/>
        <w:autoSpaceDN w:val="0"/>
        <w:adjustRightInd w:val="0"/>
        <w:rPr>
          <w:rFonts w:ascii="標楷體" w:eastAsia="標楷體" w:hAnsi="標楷體" w:cs="DFKaiShu-SB-Estd-BF"/>
          <w:kern w:val="0"/>
          <w:szCs w:val="24"/>
        </w:rPr>
      </w:pPr>
    </w:p>
    <w:sectPr w:rsidR="00895837" w:rsidRPr="00B7291D" w:rsidSect="00B2217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43" w:rsidRDefault="007B4843" w:rsidP="00895837">
      <w:r>
        <w:separator/>
      </w:r>
    </w:p>
  </w:endnote>
  <w:endnote w:type="continuationSeparator" w:id="0">
    <w:p w:rsidR="007B4843" w:rsidRDefault="007B4843" w:rsidP="0089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00"/>
    <w:family w:val="swiss"/>
    <w:notTrueType/>
    <w:pitch w:val="default"/>
    <w:sig w:usb0="00000003" w:usb1="08080000" w:usb2="00000010" w:usb3="00000000" w:csb0="00100001"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43" w:rsidRDefault="007B4843" w:rsidP="00895837">
      <w:r>
        <w:separator/>
      </w:r>
    </w:p>
  </w:footnote>
  <w:footnote w:type="continuationSeparator" w:id="0">
    <w:p w:rsidR="007B4843" w:rsidRDefault="007B4843" w:rsidP="00895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CC"/>
    <w:rsid w:val="000457CC"/>
    <w:rsid w:val="000979F0"/>
    <w:rsid w:val="001625AF"/>
    <w:rsid w:val="002C0F7E"/>
    <w:rsid w:val="002F0B58"/>
    <w:rsid w:val="00304396"/>
    <w:rsid w:val="003443A9"/>
    <w:rsid w:val="00347B51"/>
    <w:rsid w:val="004317F7"/>
    <w:rsid w:val="0053572E"/>
    <w:rsid w:val="005934CF"/>
    <w:rsid w:val="00722E05"/>
    <w:rsid w:val="0076462B"/>
    <w:rsid w:val="007B4843"/>
    <w:rsid w:val="007F3A04"/>
    <w:rsid w:val="00895837"/>
    <w:rsid w:val="009740A4"/>
    <w:rsid w:val="009E4D3D"/>
    <w:rsid w:val="00AA3462"/>
    <w:rsid w:val="00AD676E"/>
    <w:rsid w:val="00B22176"/>
    <w:rsid w:val="00B7291D"/>
    <w:rsid w:val="00C23910"/>
    <w:rsid w:val="00ED640A"/>
    <w:rsid w:val="00FC0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中標"/>
    <w:basedOn w:val="a"/>
    <w:rsid w:val="000457CC"/>
    <w:pPr>
      <w:adjustRightInd w:val="0"/>
      <w:snapToGrid w:val="0"/>
      <w:spacing w:beforeLines="25" w:before="25" w:afterLines="25" w:after="25"/>
      <w:ind w:left="200" w:hangingChars="200" w:hanging="200"/>
      <w:jc w:val="both"/>
      <w:textAlignment w:val="baseline"/>
    </w:pPr>
    <w:rPr>
      <w:rFonts w:ascii="Times New Roman" w:eastAsia="標楷體" w:hAnsi="Times New Roman" w:cs="Times New Roman"/>
      <w:b/>
      <w:kern w:val="0"/>
      <w:szCs w:val="20"/>
    </w:rPr>
  </w:style>
  <w:style w:type="paragraph" w:styleId="a4">
    <w:name w:val="header"/>
    <w:basedOn w:val="a"/>
    <w:link w:val="a5"/>
    <w:uiPriority w:val="99"/>
    <w:unhideWhenUsed/>
    <w:rsid w:val="00895837"/>
    <w:pPr>
      <w:tabs>
        <w:tab w:val="center" w:pos="4153"/>
        <w:tab w:val="right" w:pos="8306"/>
      </w:tabs>
      <w:snapToGrid w:val="0"/>
    </w:pPr>
    <w:rPr>
      <w:sz w:val="20"/>
      <w:szCs w:val="20"/>
    </w:rPr>
  </w:style>
  <w:style w:type="character" w:customStyle="1" w:styleId="a5">
    <w:name w:val="頁首 字元"/>
    <w:basedOn w:val="a0"/>
    <w:link w:val="a4"/>
    <w:uiPriority w:val="99"/>
    <w:rsid w:val="00895837"/>
    <w:rPr>
      <w:sz w:val="20"/>
      <w:szCs w:val="20"/>
    </w:rPr>
  </w:style>
  <w:style w:type="paragraph" w:styleId="a6">
    <w:name w:val="footer"/>
    <w:basedOn w:val="a"/>
    <w:link w:val="a7"/>
    <w:uiPriority w:val="99"/>
    <w:unhideWhenUsed/>
    <w:rsid w:val="00895837"/>
    <w:pPr>
      <w:tabs>
        <w:tab w:val="center" w:pos="4153"/>
        <w:tab w:val="right" w:pos="8306"/>
      </w:tabs>
      <w:snapToGrid w:val="0"/>
    </w:pPr>
    <w:rPr>
      <w:sz w:val="20"/>
      <w:szCs w:val="20"/>
    </w:rPr>
  </w:style>
  <w:style w:type="character" w:customStyle="1" w:styleId="a7">
    <w:name w:val="頁尾 字元"/>
    <w:basedOn w:val="a0"/>
    <w:link w:val="a6"/>
    <w:uiPriority w:val="99"/>
    <w:rsid w:val="00895837"/>
    <w:rPr>
      <w:sz w:val="20"/>
      <w:szCs w:val="20"/>
    </w:rPr>
  </w:style>
  <w:style w:type="paragraph" w:styleId="a8">
    <w:name w:val="List Paragraph"/>
    <w:basedOn w:val="a"/>
    <w:uiPriority w:val="34"/>
    <w:qFormat/>
    <w:rsid w:val="00B2217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中標"/>
    <w:basedOn w:val="a"/>
    <w:rsid w:val="000457CC"/>
    <w:pPr>
      <w:adjustRightInd w:val="0"/>
      <w:snapToGrid w:val="0"/>
      <w:spacing w:beforeLines="25" w:before="25" w:afterLines="25" w:after="25"/>
      <w:ind w:left="200" w:hangingChars="200" w:hanging="200"/>
      <w:jc w:val="both"/>
      <w:textAlignment w:val="baseline"/>
    </w:pPr>
    <w:rPr>
      <w:rFonts w:ascii="Times New Roman" w:eastAsia="標楷體" w:hAnsi="Times New Roman" w:cs="Times New Roman"/>
      <w:b/>
      <w:kern w:val="0"/>
      <w:szCs w:val="20"/>
    </w:rPr>
  </w:style>
  <w:style w:type="paragraph" w:styleId="a4">
    <w:name w:val="header"/>
    <w:basedOn w:val="a"/>
    <w:link w:val="a5"/>
    <w:uiPriority w:val="99"/>
    <w:unhideWhenUsed/>
    <w:rsid w:val="00895837"/>
    <w:pPr>
      <w:tabs>
        <w:tab w:val="center" w:pos="4153"/>
        <w:tab w:val="right" w:pos="8306"/>
      </w:tabs>
      <w:snapToGrid w:val="0"/>
    </w:pPr>
    <w:rPr>
      <w:sz w:val="20"/>
      <w:szCs w:val="20"/>
    </w:rPr>
  </w:style>
  <w:style w:type="character" w:customStyle="1" w:styleId="a5">
    <w:name w:val="頁首 字元"/>
    <w:basedOn w:val="a0"/>
    <w:link w:val="a4"/>
    <w:uiPriority w:val="99"/>
    <w:rsid w:val="00895837"/>
    <w:rPr>
      <w:sz w:val="20"/>
      <w:szCs w:val="20"/>
    </w:rPr>
  </w:style>
  <w:style w:type="paragraph" w:styleId="a6">
    <w:name w:val="footer"/>
    <w:basedOn w:val="a"/>
    <w:link w:val="a7"/>
    <w:uiPriority w:val="99"/>
    <w:unhideWhenUsed/>
    <w:rsid w:val="00895837"/>
    <w:pPr>
      <w:tabs>
        <w:tab w:val="center" w:pos="4153"/>
        <w:tab w:val="right" w:pos="8306"/>
      </w:tabs>
      <w:snapToGrid w:val="0"/>
    </w:pPr>
    <w:rPr>
      <w:sz w:val="20"/>
      <w:szCs w:val="20"/>
    </w:rPr>
  </w:style>
  <w:style w:type="character" w:customStyle="1" w:styleId="a7">
    <w:name w:val="頁尾 字元"/>
    <w:basedOn w:val="a0"/>
    <w:link w:val="a6"/>
    <w:uiPriority w:val="99"/>
    <w:rsid w:val="00895837"/>
    <w:rPr>
      <w:sz w:val="20"/>
      <w:szCs w:val="20"/>
    </w:rPr>
  </w:style>
  <w:style w:type="paragraph" w:styleId="a8">
    <w:name w:val="List Paragraph"/>
    <w:basedOn w:val="a"/>
    <w:uiPriority w:val="34"/>
    <w:qFormat/>
    <w:rsid w:val="00B221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石斐孟(Jill Shih)</dc:creator>
  <cp:lastModifiedBy>石斐孟(Jill Shih)</cp:lastModifiedBy>
  <cp:revision>2</cp:revision>
  <cp:lastPrinted>2024-01-15T06:47:00Z</cp:lastPrinted>
  <dcterms:created xsi:type="dcterms:W3CDTF">2025-12-31T03:43:00Z</dcterms:created>
  <dcterms:modified xsi:type="dcterms:W3CDTF">2025-12-31T03:43:00Z</dcterms:modified>
</cp:coreProperties>
</file>