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26" w:rsidRPr="00914226" w:rsidRDefault="00914226" w:rsidP="00914226">
      <w:pPr>
        <w:jc w:val="center"/>
        <w:rPr>
          <w:rFonts w:ascii="細明體" w:eastAsia="細明體" w:hAnsi="細明體" w:cs="Times New Roman"/>
          <w:b/>
          <w:sz w:val="40"/>
          <w:szCs w:val="40"/>
        </w:rPr>
      </w:pPr>
      <w:bookmarkStart w:id="0" w:name="_GoBack"/>
      <w:r w:rsidRPr="00914226">
        <w:rPr>
          <w:rFonts w:ascii="細明體" w:eastAsia="細明體" w:hAnsi="細明體" w:cs="Times New Roman" w:hint="eastAsia"/>
          <w:b/>
          <w:sz w:val="40"/>
          <w:szCs w:val="40"/>
        </w:rPr>
        <w:t>參、年度工作重點</w:t>
      </w:r>
    </w:p>
    <w:bookmarkEnd w:id="0"/>
    <w:p w:rsidR="00914226" w:rsidRPr="00914226" w:rsidRDefault="00914226" w:rsidP="00914226">
      <w:pPr>
        <w:spacing w:line="400" w:lineRule="exact"/>
        <w:jc w:val="both"/>
        <w:rPr>
          <w:rFonts w:ascii="細明體" w:eastAsia="細明體" w:hAnsi="細明體" w:cs="Times New Roman"/>
          <w:szCs w:val="24"/>
        </w:rPr>
      </w:pPr>
      <w:r w:rsidRPr="00914226">
        <w:rPr>
          <w:rFonts w:ascii="細明體" w:eastAsia="細明體" w:hAnsi="細明體" w:cs="Times New Roman" w:hint="eastAsia"/>
          <w:szCs w:val="24"/>
        </w:rPr>
        <w:t>一、</w:t>
      </w:r>
      <w:r w:rsidRPr="00914226">
        <w:rPr>
          <w:rFonts w:ascii="細明體" w:eastAsia="細明體" w:hAnsi="細明體" w:cs="Times New Roman"/>
          <w:szCs w:val="24"/>
        </w:rPr>
        <w:t xml:space="preserve"> </w:t>
      </w:r>
      <w:r w:rsidRPr="00914226">
        <w:rPr>
          <w:rFonts w:ascii="細明體" w:eastAsia="細明體" w:hAnsi="細明體" w:cs="Times New Roman" w:hint="eastAsia"/>
          <w:szCs w:val="24"/>
        </w:rPr>
        <w:t>審查各類風險之管理政策；</w:t>
      </w:r>
      <w:r w:rsidRPr="00914226">
        <w:rPr>
          <w:rFonts w:ascii="細明體" w:eastAsia="細明體" w:hAnsi="細明體" w:cs="Times New Roman"/>
          <w:szCs w:val="24"/>
        </w:rPr>
        <w:t xml:space="preserve"> </w:t>
      </w:r>
    </w:p>
    <w:p w:rsidR="00914226" w:rsidRPr="00914226" w:rsidRDefault="00914226" w:rsidP="00914226">
      <w:pPr>
        <w:spacing w:line="400" w:lineRule="exact"/>
        <w:jc w:val="both"/>
        <w:rPr>
          <w:rFonts w:ascii="細明體" w:eastAsia="細明體" w:hAnsi="細明體" w:cs="Times New Roman"/>
          <w:szCs w:val="24"/>
        </w:rPr>
      </w:pPr>
      <w:r w:rsidRPr="00914226">
        <w:rPr>
          <w:rFonts w:ascii="細明體" w:eastAsia="細明體" w:hAnsi="細明體" w:cs="Times New Roman" w:hint="eastAsia"/>
          <w:szCs w:val="24"/>
        </w:rPr>
        <w:t>二、</w:t>
      </w:r>
      <w:r w:rsidRPr="00914226">
        <w:rPr>
          <w:rFonts w:ascii="細明體" w:eastAsia="細明體" w:hAnsi="細明體" w:cs="Times New Roman"/>
          <w:szCs w:val="24"/>
        </w:rPr>
        <w:t xml:space="preserve"> </w:t>
      </w:r>
      <w:r w:rsidRPr="00914226">
        <w:rPr>
          <w:rFonts w:ascii="細明體" w:eastAsia="細明體" w:hAnsi="細明體" w:cs="Times New Roman" w:hint="eastAsia"/>
          <w:szCs w:val="24"/>
        </w:rPr>
        <w:t>審查新興業務之風險管理機制；</w:t>
      </w:r>
    </w:p>
    <w:p w:rsidR="00914226" w:rsidRPr="00914226" w:rsidRDefault="00914226" w:rsidP="00914226">
      <w:pPr>
        <w:spacing w:line="400" w:lineRule="exact"/>
        <w:jc w:val="both"/>
        <w:rPr>
          <w:rFonts w:ascii="細明體" w:eastAsia="細明體" w:hAnsi="細明體" w:cs="Times New Roman"/>
          <w:szCs w:val="24"/>
        </w:rPr>
      </w:pPr>
      <w:r w:rsidRPr="00914226">
        <w:rPr>
          <w:rFonts w:ascii="細明體" w:eastAsia="細明體" w:hAnsi="細明體" w:cs="Times New Roman" w:hint="eastAsia"/>
          <w:szCs w:val="24"/>
        </w:rPr>
        <w:t>三、</w:t>
      </w:r>
      <w:r w:rsidRPr="00914226">
        <w:rPr>
          <w:rFonts w:ascii="細明體" w:eastAsia="細明體" w:hAnsi="細明體" w:cs="Times New Roman"/>
          <w:szCs w:val="24"/>
        </w:rPr>
        <w:t xml:space="preserve">  </w:t>
      </w:r>
      <w:r w:rsidRPr="00914226">
        <w:rPr>
          <w:rFonts w:ascii="細明體" w:eastAsia="細明體" w:hAnsi="細明體" w:cs="Times New Roman" w:hint="eastAsia"/>
          <w:szCs w:val="24"/>
        </w:rPr>
        <w:t>審查重大風險議題之預警與因應措施；</w:t>
      </w:r>
      <w:r w:rsidRPr="00914226">
        <w:rPr>
          <w:rFonts w:ascii="細明體" w:eastAsia="細明體" w:hAnsi="細明體" w:cs="Times New Roman"/>
          <w:szCs w:val="24"/>
        </w:rPr>
        <w:t xml:space="preserve"> </w:t>
      </w:r>
    </w:p>
    <w:p w:rsidR="00914226" w:rsidRPr="00914226" w:rsidRDefault="00914226" w:rsidP="00914226">
      <w:pPr>
        <w:spacing w:line="400" w:lineRule="exact"/>
        <w:jc w:val="both"/>
        <w:rPr>
          <w:rFonts w:ascii="細明體" w:eastAsia="細明體" w:hAnsi="細明體" w:cs="Times New Roman"/>
          <w:szCs w:val="24"/>
        </w:rPr>
      </w:pPr>
      <w:r w:rsidRPr="00914226">
        <w:rPr>
          <w:rFonts w:ascii="細明體" w:eastAsia="細明體" w:hAnsi="細明體" w:cs="Times New Roman" w:hint="eastAsia"/>
          <w:szCs w:val="24"/>
        </w:rPr>
        <w:t>四、</w:t>
      </w:r>
      <w:r w:rsidRPr="00914226">
        <w:rPr>
          <w:rFonts w:ascii="細明體" w:eastAsia="細明體" w:hAnsi="細明體" w:cs="Times New Roman"/>
          <w:szCs w:val="24"/>
        </w:rPr>
        <w:t xml:space="preserve"> </w:t>
      </w:r>
      <w:r w:rsidRPr="00914226">
        <w:rPr>
          <w:rFonts w:ascii="細明體" w:eastAsia="細明體" w:hAnsi="細明體" w:cs="Times New Roman" w:hint="eastAsia"/>
          <w:szCs w:val="24"/>
        </w:rPr>
        <w:t>審查國內外主管機關、董事會及各項風險政策中另有要求需呈報董事會之各項</w:t>
      </w:r>
      <w:r w:rsidRPr="00914226">
        <w:rPr>
          <w:rFonts w:ascii="細明體" w:eastAsia="細明體" w:hAnsi="細明體" w:cs="Times New Roman"/>
          <w:szCs w:val="24"/>
        </w:rPr>
        <w:t xml:space="preserve"> </w:t>
      </w:r>
      <w:r w:rsidRPr="00914226">
        <w:rPr>
          <w:rFonts w:ascii="細明體" w:eastAsia="細明體" w:hAnsi="細明體" w:cs="Times New Roman" w:hint="eastAsia"/>
          <w:szCs w:val="24"/>
        </w:rPr>
        <w:t>風險相關制度、規範、機制、議題或案件者。</w:t>
      </w:r>
      <w:r w:rsidRPr="00914226">
        <w:rPr>
          <w:rFonts w:ascii="細明體" w:eastAsia="細明體" w:hAnsi="細明體" w:cs="Times New Roman"/>
          <w:szCs w:val="24"/>
        </w:rPr>
        <w:t xml:space="preserve"> </w:t>
      </w:r>
    </w:p>
    <w:p w:rsidR="00914226" w:rsidRPr="00914226" w:rsidRDefault="00914226" w:rsidP="00914226">
      <w:pPr>
        <w:spacing w:line="400" w:lineRule="exact"/>
        <w:jc w:val="both"/>
        <w:rPr>
          <w:rFonts w:ascii="細明體" w:eastAsia="細明體" w:hAnsi="細明體" w:cs="Times New Roman"/>
          <w:szCs w:val="24"/>
        </w:rPr>
      </w:pPr>
      <w:r w:rsidRPr="00914226">
        <w:rPr>
          <w:rFonts w:ascii="細明體" w:eastAsia="細明體" w:hAnsi="細明體" w:cs="Times New Roman" w:hint="eastAsia"/>
          <w:szCs w:val="24"/>
        </w:rPr>
        <w:t>五、</w:t>
      </w:r>
      <w:r w:rsidRPr="00914226">
        <w:rPr>
          <w:rFonts w:ascii="細明體" w:eastAsia="細明體" w:hAnsi="細明體" w:cs="Times New Roman"/>
          <w:szCs w:val="24"/>
        </w:rPr>
        <w:t xml:space="preserve"> </w:t>
      </w:r>
      <w:r w:rsidRPr="00914226">
        <w:rPr>
          <w:rFonts w:ascii="細明體" w:eastAsia="細明體" w:hAnsi="細明體" w:cs="Times New Roman" w:hint="eastAsia"/>
          <w:szCs w:val="24"/>
        </w:rPr>
        <w:t>其他公司或主管機關規定之重大風險事項。</w:t>
      </w:r>
      <w:r w:rsidRPr="00914226">
        <w:rPr>
          <w:rFonts w:ascii="細明體" w:eastAsia="細明體" w:hAnsi="細明體" w:cs="Times New Roman"/>
          <w:szCs w:val="24"/>
        </w:rPr>
        <w:tab/>
      </w:r>
    </w:p>
    <w:p w:rsidR="008E6D0E" w:rsidRPr="00914226" w:rsidRDefault="008E6D0E" w:rsidP="00914226"/>
    <w:sectPr w:rsidR="008E6D0E" w:rsidRPr="00914226" w:rsidSect="00D01DC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2211C"/>
    <w:multiLevelType w:val="hybridMultilevel"/>
    <w:tmpl w:val="9E524826"/>
    <w:lvl w:ilvl="0" w:tplc="188C18F8">
      <w:start w:val="1"/>
      <w:numFmt w:val="taiwaneseCountingThousand"/>
      <w:lvlText w:val="第%1條  "/>
      <w:lvlJc w:val="left"/>
      <w:pPr>
        <w:tabs>
          <w:tab w:val="num" w:pos="1191"/>
        </w:tabs>
        <w:ind w:left="1191" w:hanging="1191"/>
      </w:pPr>
      <w:rPr>
        <w:rFonts w:ascii="Times New Roman" w:eastAsia="標楷體" w:hAnsi="Times New Roman" w:cs="Times New Roman" w:hint="default"/>
        <w:color w:val="auto"/>
        <w:sz w:val="28"/>
      </w:rPr>
    </w:lvl>
    <w:lvl w:ilvl="1" w:tplc="3E5E004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5CA0705"/>
    <w:multiLevelType w:val="hybridMultilevel"/>
    <w:tmpl w:val="F496A7B8"/>
    <w:lvl w:ilvl="0" w:tplc="D9C2A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4C06520"/>
    <w:multiLevelType w:val="hybridMultilevel"/>
    <w:tmpl w:val="2B5CD096"/>
    <w:lvl w:ilvl="0" w:tplc="DAB26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BA97EAD"/>
    <w:multiLevelType w:val="hybridMultilevel"/>
    <w:tmpl w:val="54FCBEAC"/>
    <w:lvl w:ilvl="0" w:tplc="B9441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E2"/>
    <w:rsid w:val="0006542E"/>
    <w:rsid w:val="000B4B55"/>
    <w:rsid w:val="002F73E2"/>
    <w:rsid w:val="005C7A25"/>
    <w:rsid w:val="008E6D0E"/>
    <w:rsid w:val="00914226"/>
    <w:rsid w:val="00C031EB"/>
    <w:rsid w:val="00DA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A2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A2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2024-01-08T06:09:00Z</dcterms:created>
  <dcterms:modified xsi:type="dcterms:W3CDTF">2024-01-08T06:09:00Z</dcterms:modified>
</cp:coreProperties>
</file>