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D2" w:rsidRPr="003B47D2" w:rsidRDefault="003B47D2" w:rsidP="003B47D2">
      <w:pPr>
        <w:jc w:val="center"/>
        <w:rPr>
          <w:rFonts w:ascii="細明體" w:eastAsia="細明體" w:hAnsi="細明體" w:hint="eastAsia"/>
          <w:sz w:val="40"/>
          <w:szCs w:val="40"/>
        </w:rPr>
      </w:pPr>
      <w:r w:rsidRPr="003B47D2">
        <w:rPr>
          <w:rFonts w:ascii="細明體" w:eastAsia="細明體" w:hAnsi="細明體" w:hint="eastAsia"/>
          <w:sz w:val="40"/>
          <w:szCs w:val="40"/>
        </w:rPr>
        <w:t>貳、公司治理主管主要職責</w:t>
      </w:r>
    </w:p>
    <w:p w:rsidR="003B47D2" w:rsidRDefault="003B47D2" w:rsidP="003B47D2">
      <w:r>
        <w:t>一、依法辦理董事會及股東會之會議相關事宜</w:t>
      </w:r>
      <w:r>
        <w:rPr>
          <w:rFonts w:hint="eastAsia"/>
        </w:rPr>
        <w:t>。</w:t>
      </w:r>
      <w:r>
        <w:br/>
      </w:r>
      <w:r>
        <w:t>二、製作董事會及股東會議事錄。</w:t>
      </w:r>
      <w:r>
        <w:br/>
      </w:r>
      <w:r>
        <w:t>三、</w:t>
      </w:r>
      <w:r>
        <w:rPr>
          <w:rFonts w:hint="eastAsia"/>
        </w:rPr>
        <w:t>協助董事持續進修</w:t>
      </w:r>
      <w:r>
        <w:t>。</w:t>
      </w:r>
      <w:r>
        <w:br/>
      </w:r>
      <w:r>
        <w:t>四、提供董事執行業務所需之資料。</w:t>
      </w:r>
      <w:r>
        <w:br/>
      </w:r>
      <w:r>
        <w:t>五、</w:t>
      </w:r>
      <w:r>
        <w:rPr>
          <w:rFonts w:hint="eastAsia"/>
        </w:rPr>
        <w:t>協助董事遵循法令</w:t>
      </w:r>
      <w:r>
        <w:t>。</w:t>
      </w:r>
      <w:r>
        <w:br/>
      </w:r>
      <w:r>
        <w:t>六、其他依公司章程或契約所訂定之事項。</w:t>
      </w:r>
    </w:p>
    <w:p w:rsidR="008E6D0E" w:rsidRPr="003B47D2" w:rsidRDefault="008E6D0E" w:rsidP="003B47D2">
      <w:bookmarkStart w:id="0" w:name="_GoBack"/>
      <w:bookmarkEnd w:id="0"/>
    </w:p>
    <w:sectPr w:rsidR="008E6D0E" w:rsidRPr="003B47D2" w:rsidSect="00D01DC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547"/>
    <w:multiLevelType w:val="hybridMultilevel"/>
    <w:tmpl w:val="AFC231F8"/>
    <w:lvl w:ilvl="0" w:tplc="28EC41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5E2211C"/>
    <w:multiLevelType w:val="hybridMultilevel"/>
    <w:tmpl w:val="9E524826"/>
    <w:lvl w:ilvl="0" w:tplc="188C18F8">
      <w:start w:val="1"/>
      <w:numFmt w:val="taiwaneseCountingThousand"/>
      <w:lvlText w:val="第%1條  "/>
      <w:lvlJc w:val="left"/>
      <w:pPr>
        <w:tabs>
          <w:tab w:val="num" w:pos="1191"/>
        </w:tabs>
        <w:ind w:left="1191" w:hanging="1191"/>
      </w:pPr>
      <w:rPr>
        <w:rFonts w:ascii="Times New Roman" w:eastAsia="標楷體" w:hAnsi="Times New Roman" w:cs="Times New Roman" w:hint="default"/>
        <w:color w:val="auto"/>
        <w:sz w:val="28"/>
      </w:rPr>
    </w:lvl>
    <w:lvl w:ilvl="1" w:tplc="3E5E004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45CA0705"/>
    <w:multiLevelType w:val="hybridMultilevel"/>
    <w:tmpl w:val="F496A7B8"/>
    <w:lvl w:ilvl="0" w:tplc="D9C2A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4C06520"/>
    <w:multiLevelType w:val="hybridMultilevel"/>
    <w:tmpl w:val="2B5CD096"/>
    <w:lvl w:ilvl="0" w:tplc="DAB26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6BA97EAD"/>
    <w:multiLevelType w:val="hybridMultilevel"/>
    <w:tmpl w:val="54FCBEAC"/>
    <w:lvl w:ilvl="0" w:tplc="B9441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E2"/>
    <w:rsid w:val="0006542E"/>
    <w:rsid w:val="000B4B55"/>
    <w:rsid w:val="002F73E2"/>
    <w:rsid w:val="003B47D2"/>
    <w:rsid w:val="005C7A25"/>
    <w:rsid w:val="007E190B"/>
    <w:rsid w:val="008E6D0E"/>
    <w:rsid w:val="00914226"/>
    <w:rsid w:val="00C031EB"/>
    <w:rsid w:val="00DA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A2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A2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2024-01-08T06:23:00Z</dcterms:created>
  <dcterms:modified xsi:type="dcterms:W3CDTF">2024-01-08T06:23:00Z</dcterms:modified>
</cp:coreProperties>
</file>